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60860">
      <w:pPr>
        <w:widowControl/>
        <w:spacing w:line="560" w:lineRule="exact"/>
        <w:jc w:val="left"/>
        <w:rPr>
          <w:rFonts w:ascii="黑体" w:hAnsi="黑体" w:eastAsia="黑体" w:cs="宋体"/>
          <w:szCs w:val="32"/>
        </w:rPr>
      </w:pPr>
      <w:r>
        <w:rPr>
          <w:rFonts w:hint="eastAsia" w:ascii="黑体" w:hAnsi="黑体" w:eastAsia="黑体" w:cs="宋体"/>
          <w:szCs w:val="32"/>
        </w:rPr>
        <w:t>附件3</w:t>
      </w:r>
    </w:p>
    <w:p w14:paraId="29F76D85">
      <w:pPr>
        <w:widowControl/>
        <w:spacing w:line="500" w:lineRule="exact"/>
        <w:jc w:val="center"/>
        <w:rPr>
          <w:rFonts w:ascii="方正小标宋简体" w:hAnsi="宋体" w:eastAsia="方正小标宋简体" w:cs="宋体"/>
          <w:color w:val="000000"/>
          <w:sz w:val="44"/>
          <w:szCs w:val="44"/>
        </w:rPr>
      </w:pPr>
      <w:r>
        <w:rPr>
          <w:rFonts w:hint="eastAsia" w:ascii="方正小标宋简体" w:hAnsi="宋体" w:eastAsia="方正小标宋简体" w:cs="宋体"/>
          <w:color w:val="000000"/>
          <w:sz w:val="44"/>
          <w:szCs w:val="44"/>
        </w:rPr>
        <w:t>国家级健康促进县标准及任务分解表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1535"/>
        <w:gridCol w:w="4890"/>
        <w:gridCol w:w="4680"/>
        <w:gridCol w:w="760"/>
        <w:gridCol w:w="1520"/>
      </w:tblGrid>
      <w:tr w14:paraId="1BB8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blHeader/>
        </w:trPr>
        <w:tc>
          <w:tcPr>
            <w:tcW w:w="1433" w:type="dxa"/>
            <w:tcBorders>
              <w:top w:val="single" w:color="auto" w:sz="4" w:space="0"/>
              <w:left w:val="single" w:color="auto" w:sz="4" w:space="0"/>
              <w:bottom w:val="single" w:color="auto" w:sz="4" w:space="0"/>
              <w:right w:val="single" w:color="auto" w:sz="4" w:space="0"/>
            </w:tcBorders>
            <w:vAlign w:val="center"/>
          </w:tcPr>
          <w:p w14:paraId="0DF66826">
            <w:pPr>
              <w:widowControl/>
              <w:spacing w:line="240" w:lineRule="exact"/>
              <w:jc w:val="center"/>
              <w:rPr>
                <w:rFonts w:eastAsia="宋体"/>
                <w:b/>
                <w:bCs/>
                <w:color w:val="000000"/>
                <w:kern w:val="0"/>
                <w:sz w:val="21"/>
                <w:szCs w:val="21"/>
              </w:rPr>
            </w:pPr>
            <w:r>
              <w:rPr>
                <w:rFonts w:eastAsia="宋体"/>
                <w:b/>
                <w:bCs/>
                <w:color w:val="000000"/>
                <w:kern w:val="0"/>
                <w:sz w:val="21"/>
                <w:szCs w:val="21"/>
              </w:rPr>
              <w:t>一级指标</w:t>
            </w:r>
          </w:p>
        </w:tc>
        <w:tc>
          <w:tcPr>
            <w:tcW w:w="1535" w:type="dxa"/>
            <w:tcBorders>
              <w:top w:val="single" w:color="auto" w:sz="4" w:space="0"/>
              <w:left w:val="single" w:color="auto" w:sz="4" w:space="0"/>
              <w:bottom w:val="single" w:color="auto" w:sz="4" w:space="0"/>
              <w:right w:val="single" w:color="auto" w:sz="4" w:space="0"/>
            </w:tcBorders>
            <w:vAlign w:val="center"/>
          </w:tcPr>
          <w:p w14:paraId="165EBA3F">
            <w:pPr>
              <w:widowControl/>
              <w:spacing w:line="240" w:lineRule="exact"/>
              <w:jc w:val="center"/>
              <w:rPr>
                <w:rFonts w:eastAsia="宋体"/>
                <w:b/>
                <w:bCs/>
                <w:color w:val="000000"/>
                <w:kern w:val="0"/>
                <w:sz w:val="21"/>
                <w:szCs w:val="21"/>
              </w:rPr>
            </w:pPr>
            <w:r>
              <w:rPr>
                <w:rFonts w:eastAsia="宋体"/>
                <w:b/>
                <w:bCs/>
                <w:color w:val="000000"/>
                <w:kern w:val="0"/>
                <w:sz w:val="21"/>
                <w:szCs w:val="21"/>
              </w:rPr>
              <w:t>二级指标</w:t>
            </w:r>
          </w:p>
        </w:tc>
        <w:tc>
          <w:tcPr>
            <w:tcW w:w="4890" w:type="dxa"/>
            <w:tcBorders>
              <w:top w:val="single" w:color="auto" w:sz="4" w:space="0"/>
              <w:left w:val="single" w:color="auto" w:sz="4" w:space="0"/>
              <w:bottom w:val="single" w:color="auto" w:sz="4" w:space="0"/>
              <w:right w:val="single" w:color="auto" w:sz="4" w:space="0"/>
            </w:tcBorders>
            <w:vAlign w:val="center"/>
          </w:tcPr>
          <w:p w14:paraId="6B05A4C5">
            <w:pPr>
              <w:widowControl/>
              <w:spacing w:line="240" w:lineRule="exact"/>
              <w:jc w:val="center"/>
              <w:rPr>
                <w:rFonts w:eastAsia="宋体"/>
                <w:b/>
                <w:bCs/>
                <w:color w:val="000000"/>
                <w:kern w:val="0"/>
                <w:sz w:val="21"/>
                <w:szCs w:val="21"/>
              </w:rPr>
            </w:pPr>
            <w:r>
              <w:rPr>
                <w:rFonts w:eastAsia="宋体"/>
                <w:b/>
                <w:bCs/>
                <w:color w:val="000000"/>
                <w:kern w:val="0"/>
                <w:sz w:val="21"/>
                <w:szCs w:val="21"/>
              </w:rPr>
              <w:t>指标解释</w:t>
            </w:r>
          </w:p>
        </w:tc>
        <w:tc>
          <w:tcPr>
            <w:tcW w:w="4680" w:type="dxa"/>
            <w:tcBorders>
              <w:top w:val="single" w:color="auto" w:sz="4" w:space="0"/>
              <w:left w:val="single" w:color="auto" w:sz="4" w:space="0"/>
              <w:bottom w:val="single" w:color="auto" w:sz="4" w:space="0"/>
              <w:right w:val="single" w:color="auto" w:sz="4" w:space="0"/>
            </w:tcBorders>
            <w:vAlign w:val="center"/>
          </w:tcPr>
          <w:p w14:paraId="2AAC9818">
            <w:pPr>
              <w:widowControl/>
              <w:spacing w:line="240" w:lineRule="exact"/>
              <w:jc w:val="center"/>
              <w:rPr>
                <w:rFonts w:eastAsia="宋体"/>
                <w:b/>
                <w:bCs/>
                <w:color w:val="000000"/>
                <w:kern w:val="0"/>
                <w:sz w:val="21"/>
                <w:szCs w:val="21"/>
              </w:rPr>
            </w:pPr>
            <w:r>
              <w:rPr>
                <w:rFonts w:eastAsia="宋体"/>
                <w:b/>
                <w:bCs/>
                <w:color w:val="000000"/>
                <w:kern w:val="0"/>
                <w:sz w:val="21"/>
                <w:szCs w:val="21"/>
              </w:rPr>
              <w:t>评分标准</w:t>
            </w:r>
          </w:p>
        </w:tc>
        <w:tc>
          <w:tcPr>
            <w:tcW w:w="760" w:type="dxa"/>
            <w:tcBorders>
              <w:top w:val="single" w:color="auto" w:sz="4" w:space="0"/>
              <w:left w:val="single" w:color="auto" w:sz="4" w:space="0"/>
              <w:bottom w:val="single" w:color="auto" w:sz="4" w:space="0"/>
              <w:right w:val="single" w:color="auto" w:sz="4" w:space="0"/>
            </w:tcBorders>
            <w:vAlign w:val="center"/>
          </w:tcPr>
          <w:p w14:paraId="4C6ED62B">
            <w:pPr>
              <w:widowControl/>
              <w:spacing w:line="240" w:lineRule="exact"/>
              <w:jc w:val="center"/>
              <w:rPr>
                <w:rFonts w:eastAsia="宋体"/>
                <w:b/>
                <w:bCs/>
                <w:color w:val="000000"/>
                <w:kern w:val="0"/>
                <w:sz w:val="21"/>
                <w:szCs w:val="21"/>
              </w:rPr>
            </w:pPr>
            <w:r>
              <w:rPr>
                <w:rFonts w:eastAsia="宋体"/>
                <w:b/>
                <w:bCs/>
                <w:color w:val="000000"/>
                <w:kern w:val="0"/>
                <w:sz w:val="21"/>
                <w:szCs w:val="21"/>
              </w:rPr>
              <w:t>权重(分)</w:t>
            </w:r>
          </w:p>
        </w:tc>
        <w:tc>
          <w:tcPr>
            <w:tcW w:w="1520" w:type="dxa"/>
            <w:tcBorders>
              <w:top w:val="single" w:color="auto" w:sz="4" w:space="0"/>
              <w:left w:val="single" w:color="auto" w:sz="4" w:space="0"/>
              <w:bottom w:val="single" w:color="auto" w:sz="4" w:space="0"/>
              <w:right w:val="single" w:color="auto" w:sz="4" w:space="0"/>
            </w:tcBorders>
            <w:vAlign w:val="center"/>
          </w:tcPr>
          <w:p w14:paraId="11CCA04B">
            <w:pPr>
              <w:widowControl/>
              <w:spacing w:line="240" w:lineRule="exact"/>
              <w:jc w:val="center"/>
              <w:rPr>
                <w:rFonts w:eastAsia="宋体"/>
                <w:b/>
                <w:bCs/>
                <w:color w:val="000000"/>
                <w:kern w:val="0"/>
                <w:sz w:val="21"/>
                <w:szCs w:val="21"/>
              </w:rPr>
            </w:pPr>
            <w:r>
              <w:rPr>
                <w:rFonts w:hint="eastAsia" w:eastAsia="宋体"/>
                <w:b/>
                <w:bCs/>
                <w:color w:val="000000"/>
                <w:kern w:val="0"/>
                <w:sz w:val="21"/>
                <w:szCs w:val="21"/>
              </w:rPr>
              <w:t>责任部门</w:t>
            </w:r>
          </w:p>
        </w:tc>
      </w:tr>
      <w:tr w14:paraId="2070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15CC24C1">
            <w:pPr>
              <w:widowControl/>
              <w:spacing w:line="240" w:lineRule="exact"/>
              <w:rPr>
                <w:rFonts w:eastAsia="宋体"/>
                <w:color w:val="000000"/>
                <w:kern w:val="0"/>
                <w:sz w:val="21"/>
                <w:szCs w:val="21"/>
              </w:rPr>
            </w:pPr>
            <w:r>
              <w:rPr>
                <w:rFonts w:eastAsia="宋体"/>
                <w:color w:val="000000"/>
                <w:kern w:val="0"/>
                <w:sz w:val="21"/>
                <w:szCs w:val="21"/>
              </w:rPr>
              <w:t>一、组织管理</w:t>
            </w:r>
          </w:p>
          <w:p w14:paraId="331E0DBE">
            <w:pPr>
              <w:widowControl/>
              <w:spacing w:line="240" w:lineRule="exact"/>
              <w:rPr>
                <w:rFonts w:eastAsia="宋体"/>
                <w:color w:val="000000"/>
                <w:kern w:val="0"/>
                <w:sz w:val="21"/>
                <w:szCs w:val="21"/>
              </w:rPr>
            </w:pPr>
            <w:r>
              <w:rPr>
                <w:rFonts w:eastAsia="宋体"/>
                <w:color w:val="000000"/>
                <w:kern w:val="0"/>
                <w:sz w:val="21"/>
                <w:szCs w:val="21"/>
              </w:rPr>
              <w:t>（160分）</w:t>
            </w: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4725BF51">
            <w:pPr>
              <w:widowControl/>
              <w:spacing w:line="240" w:lineRule="exact"/>
              <w:rPr>
                <w:rFonts w:eastAsia="宋体"/>
                <w:color w:val="000000"/>
                <w:kern w:val="0"/>
                <w:sz w:val="21"/>
                <w:szCs w:val="21"/>
              </w:rPr>
            </w:pPr>
            <w:r>
              <w:rPr>
                <w:rFonts w:eastAsia="宋体"/>
                <w:color w:val="000000"/>
                <w:kern w:val="0"/>
                <w:sz w:val="21"/>
                <w:szCs w:val="21"/>
              </w:rPr>
              <w:t>1.政府承诺</w:t>
            </w:r>
          </w:p>
          <w:p w14:paraId="06E24736">
            <w:pPr>
              <w:widowControl/>
              <w:spacing w:line="240" w:lineRule="exact"/>
              <w:rPr>
                <w:rFonts w:eastAsia="宋体"/>
                <w:color w:val="000000"/>
                <w:kern w:val="0"/>
                <w:sz w:val="21"/>
                <w:szCs w:val="21"/>
              </w:rPr>
            </w:pPr>
            <w:r>
              <w:rPr>
                <w:rFonts w:hint="eastAsia" w:eastAsia="宋体"/>
                <w:color w:val="000000"/>
                <w:kern w:val="0"/>
                <w:sz w:val="21"/>
                <w:szCs w:val="21"/>
              </w:rPr>
              <w:t>（20分）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60EDF662">
            <w:pPr>
              <w:widowControl/>
              <w:spacing w:line="240" w:lineRule="exact"/>
              <w:rPr>
                <w:rFonts w:eastAsia="宋体"/>
                <w:color w:val="000000"/>
                <w:kern w:val="0"/>
                <w:sz w:val="21"/>
                <w:szCs w:val="21"/>
              </w:rPr>
            </w:pPr>
            <w:r>
              <w:rPr>
                <w:rFonts w:eastAsia="宋体"/>
                <w:color w:val="000000"/>
                <w:kern w:val="0"/>
                <w:sz w:val="21"/>
                <w:szCs w:val="21"/>
              </w:rPr>
              <w:t>县（区、市）政府公开承诺开展健康促进县（区）工作，将健康促进县（区）建设纳入政府重点工作。</w:t>
            </w:r>
          </w:p>
        </w:tc>
        <w:tc>
          <w:tcPr>
            <w:tcW w:w="4680" w:type="dxa"/>
            <w:tcBorders>
              <w:top w:val="single" w:color="auto" w:sz="4" w:space="0"/>
              <w:left w:val="single" w:color="auto" w:sz="4" w:space="0"/>
              <w:bottom w:val="single" w:color="auto" w:sz="4" w:space="0"/>
              <w:right w:val="single" w:color="auto" w:sz="4" w:space="0"/>
            </w:tcBorders>
            <w:vAlign w:val="center"/>
          </w:tcPr>
          <w:p w14:paraId="6D13BA2F">
            <w:pPr>
              <w:widowControl/>
              <w:spacing w:line="240" w:lineRule="exact"/>
              <w:rPr>
                <w:rFonts w:eastAsia="宋体"/>
                <w:color w:val="000000"/>
                <w:kern w:val="0"/>
                <w:sz w:val="21"/>
                <w:szCs w:val="21"/>
              </w:rPr>
            </w:pPr>
            <w:r>
              <w:rPr>
                <w:rFonts w:eastAsia="宋体"/>
                <w:color w:val="000000"/>
                <w:kern w:val="0"/>
                <w:sz w:val="21"/>
                <w:szCs w:val="21"/>
              </w:rPr>
              <w:t>（1）县（区、市）政府公开承诺，得10分。</w:t>
            </w:r>
          </w:p>
        </w:tc>
        <w:tc>
          <w:tcPr>
            <w:tcW w:w="760" w:type="dxa"/>
            <w:tcBorders>
              <w:top w:val="single" w:color="auto" w:sz="4" w:space="0"/>
              <w:left w:val="single" w:color="auto" w:sz="4" w:space="0"/>
              <w:bottom w:val="single" w:color="auto" w:sz="4" w:space="0"/>
              <w:right w:val="single" w:color="auto" w:sz="4" w:space="0"/>
            </w:tcBorders>
            <w:vAlign w:val="center"/>
          </w:tcPr>
          <w:p w14:paraId="5CA5DB4B">
            <w:pPr>
              <w:widowControl/>
              <w:spacing w:line="240" w:lineRule="exact"/>
              <w:jc w:val="center"/>
              <w:rPr>
                <w:rFonts w:eastAsia="宋体"/>
                <w:b/>
                <w:bCs/>
                <w:color w:val="000000"/>
                <w:kern w:val="0"/>
                <w:sz w:val="21"/>
                <w:szCs w:val="21"/>
              </w:rPr>
            </w:pPr>
            <w:r>
              <w:rPr>
                <w:rFonts w:eastAsia="宋体"/>
                <w:b/>
                <w:bCs/>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16417CCF">
            <w:pPr>
              <w:widowControl/>
              <w:spacing w:line="240" w:lineRule="exact"/>
              <w:rPr>
                <w:rFonts w:eastAsia="宋体"/>
                <w:color w:val="000000"/>
                <w:kern w:val="0"/>
                <w:sz w:val="21"/>
                <w:szCs w:val="21"/>
              </w:rPr>
            </w:pPr>
            <w:r>
              <w:rPr>
                <w:rFonts w:eastAsia="宋体"/>
                <w:color w:val="000000"/>
                <w:kern w:val="0"/>
                <w:sz w:val="21"/>
                <w:szCs w:val="21"/>
              </w:rPr>
              <w:t>政府</w:t>
            </w:r>
            <w:r>
              <w:rPr>
                <w:rFonts w:hint="eastAsia" w:eastAsia="宋体"/>
                <w:color w:val="000000"/>
                <w:kern w:val="0"/>
                <w:sz w:val="21"/>
                <w:szCs w:val="21"/>
              </w:rPr>
              <w:t>办</w:t>
            </w:r>
          </w:p>
          <w:p w14:paraId="000F1049">
            <w:pPr>
              <w:widowControl/>
              <w:spacing w:line="240" w:lineRule="exact"/>
              <w:rPr>
                <w:rFonts w:eastAsia="宋体"/>
                <w:color w:val="000000"/>
                <w:kern w:val="0"/>
                <w:sz w:val="21"/>
                <w:szCs w:val="21"/>
              </w:rPr>
            </w:pPr>
            <w:r>
              <w:rPr>
                <w:rFonts w:hint="eastAsia" w:eastAsia="宋体"/>
                <w:color w:val="000000"/>
                <w:kern w:val="0"/>
                <w:sz w:val="21"/>
                <w:szCs w:val="21"/>
              </w:rPr>
              <w:t>健康促进办</w:t>
            </w:r>
          </w:p>
        </w:tc>
      </w:tr>
      <w:tr w14:paraId="3836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3263B2A">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044950B3">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1ADE9A64">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5A94CA3">
            <w:pPr>
              <w:widowControl/>
              <w:spacing w:line="240" w:lineRule="exact"/>
              <w:rPr>
                <w:rFonts w:eastAsia="宋体"/>
                <w:color w:val="000000"/>
                <w:kern w:val="0"/>
                <w:sz w:val="21"/>
                <w:szCs w:val="21"/>
              </w:rPr>
            </w:pPr>
            <w:r>
              <w:rPr>
                <w:rFonts w:eastAsia="宋体"/>
                <w:color w:val="000000"/>
                <w:kern w:val="0"/>
                <w:sz w:val="21"/>
                <w:szCs w:val="21"/>
              </w:rPr>
              <w:t>（2）纳入政府重点工作（如纳入政府工作报告、发展规划等），得10分。</w:t>
            </w:r>
          </w:p>
        </w:tc>
        <w:tc>
          <w:tcPr>
            <w:tcW w:w="760" w:type="dxa"/>
            <w:tcBorders>
              <w:top w:val="single" w:color="auto" w:sz="4" w:space="0"/>
              <w:left w:val="single" w:color="auto" w:sz="4" w:space="0"/>
              <w:bottom w:val="single" w:color="auto" w:sz="4" w:space="0"/>
              <w:right w:val="single" w:color="auto" w:sz="4" w:space="0"/>
            </w:tcBorders>
            <w:vAlign w:val="center"/>
          </w:tcPr>
          <w:p w14:paraId="4C4F3089">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left w:val="single" w:color="auto" w:sz="4" w:space="0"/>
              <w:right w:val="single" w:color="auto" w:sz="4" w:space="0"/>
            </w:tcBorders>
            <w:vAlign w:val="center"/>
          </w:tcPr>
          <w:p w14:paraId="1B22A649">
            <w:pPr>
              <w:widowControl/>
              <w:spacing w:line="240" w:lineRule="exact"/>
              <w:rPr>
                <w:rFonts w:eastAsia="宋体"/>
                <w:color w:val="000000"/>
                <w:kern w:val="0"/>
                <w:sz w:val="21"/>
                <w:szCs w:val="21"/>
              </w:rPr>
            </w:pPr>
          </w:p>
        </w:tc>
      </w:tr>
      <w:tr w14:paraId="4A853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94F3959">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4E79E740">
            <w:pPr>
              <w:widowControl/>
              <w:spacing w:line="240" w:lineRule="exact"/>
              <w:rPr>
                <w:rFonts w:eastAsia="宋体"/>
                <w:color w:val="000000"/>
                <w:kern w:val="0"/>
                <w:sz w:val="21"/>
                <w:szCs w:val="21"/>
              </w:rPr>
            </w:pPr>
            <w:r>
              <w:rPr>
                <w:rFonts w:eastAsia="宋体"/>
                <w:color w:val="000000"/>
                <w:kern w:val="0"/>
                <w:sz w:val="21"/>
                <w:szCs w:val="21"/>
              </w:rPr>
              <w:t>2.协调机制</w:t>
            </w:r>
          </w:p>
          <w:p w14:paraId="4780D692">
            <w:pPr>
              <w:widowControl/>
              <w:spacing w:line="240" w:lineRule="exact"/>
              <w:rPr>
                <w:rFonts w:eastAsia="宋体"/>
                <w:color w:val="000000"/>
                <w:kern w:val="0"/>
                <w:sz w:val="21"/>
                <w:szCs w:val="21"/>
              </w:rPr>
            </w:pPr>
            <w:r>
              <w:rPr>
                <w:rFonts w:hint="eastAsia" w:eastAsia="宋体"/>
                <w:color w:val="000000"/>
                <w:kern w:val="0"/>
                <w:sz w:val="21"/>
                <w:szCs w:val="21"/>
              </w:rPr>
              <w:t>（20分）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4717E7D4">
            <w:pPr>
              <w:widowControl/>
              <w:spacing w:line="240" w:lineRule="exact"/>
              <w:rPr>
                <w:rFonts w:eastAsia="宋体"/>
                <w:color w:val="000000"/>
                <w:kern w:val="0"/>
                <w:sz w:val="21"/>
                <w:szCs w:val="21"/>
              </w:rPr>
            </w:pPr>
            <w:r>
              <w:rPr>
                <w:rFonts w:eastAsia="宋体"/>
                <w:color w:val="000000"/>
                <w:kern w:val="0"/>
                <w:sz w:val="21"/>
                <w:szCs w:val="21"/>
              </w:rPr>
              <w:t>建立区县政府主要负责人牵头、多部门参与的健康促进领导协调机制，部门职责明确。定期召开协调会议，通报工作进展。</w:t>
            </w:r>
          </w:p>
        </w:tc>
        <w:tc>
          <w:tcPr>
            <w:tcW w:w="4680" w:type="dxa"/>
            <w:tcBorders>
              <w:top w:val="single" w:color="auto" w:sz="4" w:space="0"/>
              <w:left w:val="single" w:color="auto" w:sz="4" w:space="0"/>
              <w:bottom w:val="single" w:color="auto" w:sz="4" w:space="0"/>
              <w:right w:val="single" w:color="auto" w:sz="4" w:space="0"/>
            </w:tcBorders>
            <w:vAlign w:val="center"/>
          </w:tcPr>
          <w:p w14:paraId="1A84CD84">
            <w:pPr>
              <w:widowControl/>
              <w:spacing w:line="240" w:lineRule="exact"/>
              <w:rPr>
                <w:rFonts w:eastAsia="宋体"/>
                <w:color w:val="000000"/>
                <w:kern w:val="0"/>
                <w:sz w:val="21"/>
                <w:szCs w:val="21"/>
              </w:rPr>
            </w:pPr>
            <w:r>
              <w:rPr>
                <w:rFonts w:eastAsia="宋体"/>
                <w:color w:val="000000"/>
                <w:kern w:val="0"/>
                <w:sz w:val="21"/>
                <w:szCs w:val="21"/>
              </w:rPr>
              <w:t>（1）县（区/市）长任组长得10分，分管县（区/市）长任组长得8分。</w:t>
            </w:r>
          </w:p>
        </w:tc>
        <w:tc>
          <w:tcPr>
            <w:tcW w:w="760" w:type="dxa"/>
            <w:tcBorders>
              <w:top w:val="single" w:color="auto" w:sz="4" w:space="0"/>
              <w:left w:val="single" w:color="auto" w:sz="4" w:space="0"/>
              <w:bottom w:val="single" w:color="auto" w:sz="4" w:space="0"/>
              <w:right w:val="single" w:color="auto" w:sz="4" w:space="0"/>
            </w:tcBorders>
            <w:vAlign w:val="center"/>
          </w:tcPr>
          <w:p w14:paraId="0B74A01F">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left w:val="single" w:color="auto" w:sz="4" w:space="0"/>
              <w:right w:val="single" w:color="auto" w:sz="4" w:space="0"/>
            </w:tcBorders>
            <w:vAlign w:val="center"/>
          </w:tcPr>
          <w:p w14:paraId="6166F06C">
            <w:pPr>
              <w:widowControl/>
              <w:spacing w:line="240" w:lineRule="exact"/>
              <w:rPr>
                <w:rFonts w:eastAsia="宋体"/>
                <w:color w:val="000000"/>
                <w:kern w:val="0"/>
                <w:sz w:val="21"/>
                <w:szCs w:val="21"/>
              </w:rPr>
            </w:pPr>
          </w:p>
        </w:tc>
      </w:tr>
      <w:tr w14:paraId="0AFD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671D4207">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23781E21">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A68D2A5">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27890A68">
            <w:pPr>
              <w:widowControl/>
              <w:spacing w:line="240" w:lineRule="exact"/>
              <w:rPr>
                <w:rFonts w:eastAsia="宋体"/>
                <w:color w:val="000000"/>
                <w:kern w:val="0"/>
                <w:sz w:val="21"/>
                <w:szCs w:val="21"/>
              </w:rPr>
            </w:pPr>
            <w:r>
              <w:rPr>
                <w:rFonts w:eastAsia="宋体"/>
                <w:color w:val="000000"/>
                <w:kern w:val="0"/>
                <w:sz w:val="21"/>
                <w:szCs w:val="21"/>
              </w:rPr>
              <w:t>（2）每召开1次领导协调会议得2.5分，两年不超过10分。</w:t>
            </w:r>
          </w:p>
        </w:tc>
        <w:tc>
          <w:tcPr>
            <w:tcW w:w="760" w:type="dxa"/>
            <w:tcBorders>
              <w:top w:val="single" w:color="auto" w:sz="4" w:space="0"/>
              <w:left w:val="single" w:color="auto" w:sz="4" w:space="0"/>
              <w:bottom w:val="single" w:color="auto" w:sz="4" w:space="0"/>
              <w:right w:val="single" w:color="auto" w:sz="4" w:space="0"/>
            </w:tcBorders>
            <w:vAlign w:val="center"/>
          </w:tcPr>
          <w:p w14:paraId="71187021">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left w:val="single" w:color="auto" w:sz="4" w:space="0"/>
              <w:right w:val="single" w:color="auto" w:sz="4" w:space="0"/>
            </w:tcBorders>
            <w:vAlign w:val="center"/>
          </w:tcPr>
          <w:p w14:paraId="0E89A304">
            <w:pPr>
              <w:widowControl/>
              <w:spacing w:line="240" w:lineRule="exact"/>
              <w:rPr>
                <w:rFonts w:eastAsia="宋体"/>
                <w:color w:val="000000"/>
                <w:kern w:val="0"/>
                <w:sz w:val="21"/>
                <w:szCs w:val="21"/>
              </w:rPr>
            </w:pPr>
          </w:p>
        </w:tc>
      </w:tr>
      <w:tr w14:paraId="3494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C00BC9E">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725EE6A7">
            <w:pPr>
              <w:widowControl/>
              <w:spacing w:line="240" w:lineRule="exact"/>
              <w:rPr>
                <w:rFonts w:eastAsia="宋体"/>
                <w:color w:val="000000"/>
                <w:kern w:val="0"/>
                <w:sz w:val="21"/>
                <w:szCs w:val="21"/>
              </w:rPr>
            </w:pPr>
            <w:r>
              <w:rPr>
                <w:rFonts w:eastAsia="宋体"/>
                <w:color w:val="000000"/>
                <w:kern w:val="0"/>
                <w:sz w:val="21"/>
                <w:szCs w:val="21"/>
              </w:rPr>
              <w:t>3.工作网络</w:t>
            </w:r>
          </w:p>
          <w:p w14:paraId="03D92F59">
            <w:pPr>
              <w:widowControl/>
              <w:spacing w:line="240" w:lineRule="exact"/>
              <w:rPr>
                <w:rFonts w:eastAsia="宋体"/>
                <w:color w:val="000000"/>
                <w:kern w:val="0"/>
                <w:sz w:val="21"/>
                <w:szCs w:val="21"/>
              </w:rPr>
            </w:pPr>
            <w:r>
              <w:rPr>
                <w:rFonts w:hint="eastAsia" w:eastAsia="宋体"/>
                <w:color w:val="000000"/>
                <w:kern w:val="0"/>
                <w:sz w:val="21"/>
                <w:szCs w:val="21"/>
              </w:rPr>
              <w:t>（15分）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2AC46F61">
            <w:pPr>
              <w:widowControl/>
              <w:spacing w:line="240" w:lineRule="exact"/>
              <w:rPr>
                <w:rFonts w:eastAsia="宋体"/>
                <w:color w:val="000000"/>
                <w:kern w:val="0"/>
                <w:sz w:val="21"/>
                <w:szCs w:val="21"/>
              </w:rPr>
            </w:pPr>
            <w:r>
              <w:rPr>
                <w:rFonts w:eastAsia="宋体"/>
                <w:color w:val="000000"/>
                <w:kern w:val="0"/>
                <w:sz w:val="21"/>
                <w:szCs w:val="21"/>
              </w:rPr>
              <w:t>建立覆盖政府有关组成部门、乡镇/街道、学校、机关、企业的健康促进工作网络。每单位专（兼）职人员承担健康促进与健康教育工作。培训覆盖率达100%。</w:t>
            </w:r>
          </w:p>
        </w:tc>
        <w:tc>
          <w:tcPr>
            <w:tcW w:w="4680" w:type="dxa"/>
            <w:tcBorders>
              <w:top w:val="single" w:color="auto" w:sz="4" w:space="0"/>
              <w:left w:val="single" w:color="auto" w:sz="4" w:space="0"/>
              <w:bottom w:val="single" w:color="auto" w:sz="4" w:space="0"/>
              <w:right w:val="single" w:color="auto" w:sz="4" w:space="0"/>
            </w:tcBorders>
            <w:vAlign w:val="center"/>
          </w:tcPr>
          <w:p w14:paraId="01E5AA9B">
            <w:pPr>
              <w:widowControl/>
              <w:spacing w:line="240" w:lineRule="exact"/>
              <w:rPr>
                <w:rFonts w:eastAsia="宋体"/>
                <w:color w:val="000000"/>
                <w:kern w:val="0"/>
                <w:sz w:val="21"/>
                <w:szCs w:val="21"/>
              </w:rPr>
            </w:pPr>
            <w:r>
              <w:rPr>
                <w:rFonts w:eastAsia="宋体"/>
                <w:color w:val="000000"/>
                <w:kern w:val="0"/>
                <w:sz w:val="21"/>
                <w:szCs w:val="21"/>
              </w:rPr>
              <w:t>（1）查阅机构数量和工作网络人员名单。网络覆盖率100%得10分、达50%得5分。</w:t>
            </w:r>
          </w:p>
        </w:tc>
        <w:tc>
          <w:tcPr>
            <w:tcW w:w="760" w:type="dxa"/>
            <w:tcBorders>
              <w:top w:val="single" w:color="auto" w:sz="4" w:space="0"/>
              <w:left w:val="single" w:color="auto" w:sz="4" w:space="0"/>
              <w:bottom w:val="single" w:color="auto" w:sz="4" w:space="0"/>
              <w:right w:val="single" w:color="auto" w:sz="4" w:space="0"/>
            </w:tcBorders>
            <w:vAlign w:val="center"/>
          </w:tcPr>
          <w:p w14:paraId="435CF9FC">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left w:val="single" w:color="auto" w:sz="4" w:space="0"/>
              <w:right w:val="single" w:color="auto" w:sz="4" w:space="0"/>
            </w:tcBorders>
            <w:vAlign w:val="center"/>
          </w:tcPr>
          <w:p w14:paraId="324FE548">
            <w:pPr>
              <w:widowControl/>
              <w:spacing w:line="240" w:lineRule="exact"/>
              <w:rPr>
                <w:rFonts w:eastAsia="宋体"/>
                <w:color w:val="000000"/>
                <w:kern w:val="0"/>
                <w:sz w:val="21"/>
                <w:szCs w:val="21"/>
              </w:rPr>
            </w:pPr>
          </w:p>
        </w:tc>
      </w:tr>
      <w:tr w14:paraId="02D4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128CDD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1EAC76AE">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6C36E54">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71C744C">
            <w:pPr>
              <w:widowControl/>
              <w:spacing w:line="240" w:lineRule="exact"/>
              <w:rPr>
                <w:rFonts w:eastAsia="宋体"/>
                <w:color w:val="000000"/>
                <w:kern w:val="0"/>
                <w:sz w:val="21"/>
                <w:szCs w:val="21"/>
              </w:rPr>
            </w:pPr>
            <w:r>
              <w:rPr>
                <w:rFonts w:eastAsia="宋体"/>
                <w:color w:val="000000"/>
                <w:kern w:val="0"/>
                <w:sz w:val="21"/>
                <w:szCs w:val="21"/>
              </w:rPr>
              <w:t>（2）查阅培训记录，培训覆盖率100%得5分、达50%得3分。</w:t>
            </w:r>
          </w:p>
        </w:tc>
        <w:tc>
          <w:tcPr>
            <w:tcW w:w="760" w:type="dxa"/>
            <w:tcBorders>
              <w:top w:val="single" w:color="auto" w:sz="4" w:space="0"/>
              <w:left w:val="single" w:color="auto" w:sz="4" w:space="0"/>
              <w:bottom w:val="single" w:color="auto" w:sz="4" w:space="0"/>
              <w:right w:val="single" w:color="auto" w:sz="4" w:space="0"/>
            </w:tcBorders>
            <w:vAlign w:val="center"/>
          </w:tcPr>
          <w:p w14:paraId="751074FE">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left w:val="single" w:color="auto" w:sz="4" w:space="0"/>
              <w:bottom w:val="single" w:color="auto" w:sz="4" w:space="0"/>
              <w:right w:val="single" w:color="auto" w:sz="4" w:space="0"/>
            </w:tcBorders>
            <w:vAlign w:val="center"/>
          </w:tcPr>
          <w:p w14:paraId="74A386A1">
            <w:pPr>
              <w:widowControl/>
              <w:spacing w:line="240" w:lineRule="exact"/>
              <w:rPr>
                <w:rFonts w:eastAsia="宋体"/>
                <w:color w:val="000000"/>
                <w:kern w:val="0"/>
                <w:sz w:val="21"/>
                <w:szCs w:val="21"/>
              </w:rPr>
            </w:pPr>
          </w:p>
        </w:tc>
      </w:tr>
      <w:tr w14:paraId="128E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23D741D">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62A35AE5">
            <w:pPr>
              <w:widowControl/>
              <w:spacing w:line="240" w:lineRule="exact"/>
              <w:rPr>
                <w:rFonts w:eastAsia="宋体"/>
                <w:color w:val="000000"/>
                <w:kern w:val="0"/>
                <w:sz w:val="21"/>
                <w:szCs w:val="21"/>
              </w:rPr>
            </w:pPr>
            <w:r>
              <w:rPr>
                <w:rFonts w:eastAsia="宋体"/>
                <w:color w:val="000000"/>
                <w:kern w:val="0"/>
                <w:sz w:val="21"/>
                <w:szCs w:val="21"/>
              </w:rPr>
              <w:t>4.专业机构</w:t>
            </w:r>
          </w:p>
          <w:p w14:paraId="1CA6A209">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6530AC43">
            <w:pPr>
              <w:widowControl/>
              <w:spacing w:line="240" w:lineRule="exact"/>
              <w:rPr>
                <w:rFonts w:eastAsia="宋体"/>
                <w:color w:val="000000"/>
                <w:kern w:val="0"/>
                <w:sz w:val="21"/>
                <w:szCs w:val="21"/>
              </w:rPr>
            </w:pPr>
            <w:r>
              <w:rPr>
                <w:rFonts w:eastAsia="宋体"/>
                <w:color w:val="000000"/>
                <w:kern w:val="0"/>
                <w:sz w:val="21"/>
                <w:szCs w:val="21"/>
              </w:rPr>
              <w:t>县区级设置健康教育专业机构，健康教育专业机构人员配置率达到1.75人/10万人口。</w:t>
            </w:r>
          </w:p>
        </w:tc>
        <w:tc>
          <w:tcPr>
            <w:tcW w:w="4680" w:type="dxa"/>
            <w:tcBorders>
              <w:top w:val="single" w:color="auto" w:sz="4" w:space="0"/>
              <w:left w:val="single" w:color="auto" w:sz="4" w:space="0"/>
              <w:bottom w:val="single" w:color="auto" w:sz="4" w:space="0"/>
              <w:right w:val="single" w:color="auto" w:sz="4" w:space="0"/>
            </w:tcBorders>
            <w:vAlign w:val="center"/>
          </w:tcPr>
          <w:p w14:paraId="0ECE0CFC">
            <w:pPr>
              <w:widowControl/>
              <w:spacing w:line="240" w:lineRule="exact"/>
              <w:rPr>
                <w:rFonts w:eastAsia="宋体"/>
                <w:color w:val="000000"/>
                <w:kern w:val="0"/>
                <w:sz w:val="21"/>
                <w:szCs w:val="21"/>
              </w:rPr>
            </w:pPr>
            <w:r>
              <w:rPr>
                <w:rFonts w:eastAsia="宋体"/>
                <w:color w:val="000000"/>
                <w:kern w:val="0"/>
                <w:sz w:val="21"/>
                <w:szCs w:val="21"/>
              </w:rPr>
              <w:t>（1）有独立建制的健康教育机构得5分、在卫生计生委/疾控中心有健康教育科得3分、在卫生计生委或疾控中心无健康教育机构但有专人负责得1分。</w:t>
            </w:r>
          </w:p>
        </w:tc>
        <w:tc>
          <w:tcPr>
            <w:tcW w:w="760" w:type="dxa"/>
            <w:tcBorders>
              <w:top w:val="single" w:color="auto" w:sz="4" w:space="0"/>
              <w:left w:val="single" w:color="auto" w:sz="4" w:space="0"/>
              <w:bottom w:val="single" w:color="auto" w:sz="4" w:space="0"/>
              <w:right w:val="single" w:color="auto" w:sz="4" w:space="0"/>
            </w:tcBorders>
            <w:vAlign w:val="center"/>
          </w:tcPr>
          <w:p w14:paraId="44AE423F">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6BDC02AB">
            <w:pPr>
              <w:widowControl/>
              <w:spacing w:line="240" w:lineRule="exact"/>
              <w:rPr>
                <w:rFonts w:eastAsia="宋体"/>
                <w:color w:val="000000"/>
                <w:kern w:val="0"/>
                <w:sz w:val="21"/>
                <w:szCs w:val="21"/>
              </w:rPr>
            </w:pPr>
            <w:r>
              <w:rPr>
                <w:rFonts w:eastAsia="宋体"/>
                <w:color w:val="000000"/>
                <w:kern w:val="0"/>
                <w:sz w:val="21"/>
                <w:szCs w:val="21"/>
              </w:rPr>
              <w:t>卫生</w:t>
            </w:r>
            <w:r>
              <w:rPr>
                <w:rFonts w:hint="eastAsia" w:eastAsia="宋体"/>
                <w:color w:val="000000"/>
                <w:kern w:val="0"/>
                <w:sz w:val="21"/>
                <w:szCs w:val="21"/>
              </w:rPr>
              <w:t>健康局</w:t>
            </w:r>
          </w:p>
        </w:tc>
      </w:tr>
      <w:tr w14:paraId="7BD6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350EC00">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594286A">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02C54BE9">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1A61BFA9">
            <w:pPr>
              <w:widowControl/>
              <w:spacing w:line="240" w:lineRule="exact"/>
              <w:rPr>
                <w:rFonts w:eastAsia="宋体"/>
                <w:color w:val="000000"/>
                <w:kern w:val="0"/>
                <w:sz w:val="21"/>
                <w:szCs w:val="21"/>
              </w:rPr>
            </w:pPr>
            <w:r>
              <w:rPr>
                <w:rFonts w:eastAsia="宋体"/>
                <w:color w:val="000000"/>
                <w:kern w:val="0"/>
                <w:sz w:val="21"/>
                <w:szCs w:val="21"/>
              </w:rPr>
              <w:t>（2）健康教育专业机构人员配置率达到1.75人/10万人口得5分、 达1人/10万人口得3分、达0.5人/10万人口得1分.</w:t>
            </w:r>
          </w:p>
        </w:tc>
        <w:tc>
          <w:tcPr>
            <w:tcW w:w="760" w:type="dxa"/>
            <w:tcBorders>
              <w:top w:val="single" w:color="auto" w:sz="4" w:space="0"/>
              <w:left w:val="single" w:color="auto" w:sz="4" w:space="0"/>
              <w:bottom w:val="single" w:color="auto" w:sz="4" w:space="0"/>
              <w:right w:val="single" w:color="auto" w:sz="4" w:space="0"/>
            </w:tcBorders>
            <w:vAlign w:val="center"/>
          </w:tcPr>
          <w:p w14:paraId="57512DDA">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F8CE99E">
            <w:pPr>
              <w:widowControl/>
              <w:spacing w:line="240" w:lineRule="exact"/>
              <w:rPr>
                <w:rFonts w:eastAsia="宋体"/>
                <w:color w:val="000000"/>
                <w:kern w:val="0"/>
                <w:sz w:val="21"/>
                <w:szCs w:val="21"/>
              </w:rPr>
            </w:pPr>
          </w:p>
        </w:tc>
      </w:tr>
      <w:tr w14:paraId="0477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B2A5A15">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28F8304C">
            <w:pPr>
              <w:widowControl/>
              <w:spacing w:line="240" w:lineRule="exact"/>
              <w:rPr>
                <w:rFonts w:eastAsia="宋体"/>
                <w:color w:val="000000"/>
                <w:kern w:val="0"/>
                <w:sz w:val="21"/>
                <w:szCs w:val="21"/>
              </w:rPr>
            </w:pPr>
            <w:r>
              <w:rPr>
                <w:rFonts w:eastAsia="宋体"/>
                <w:color w:val="000000"/>
                <w:kern w:val="0"/>
                <w:sz w:val="21"/>
                <w:szCs w:val="21"/>
              </w:rPr>
              <w:t>5.专业网络</w:t>
            </w:r>
          </w:p>
          <w:p w14:paraId="1C5EB2C4">
            <w:pPr>
              <w:widowControl/>
              <w:spacing w:line="240" w:lineRule="exact"/>
              <w:rPr>
                <w:rFonts w:eastAsia="宋体"/>
                <w:color w:val="000000"/>
                <w:kern w:val="0"/>
                <w:sz w:val="21"/>
                <w:szCs w:val="21"/>
              </w:rPr>
            </w:pPr>
            <w:r>
              <w:rPr>
                <w:rFonts w:hint="eastAsia" w:eastAsia="宋体"/>
                <w:color w:val="000000"/>
                <w:kern w:val="0"/>
                <w:sz w:val="21"/>
                <w:szCs w:val="21"/>
              </w:rPr>
              <w:t>（15分）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273829F3">
            <w:pPr>
              <w:widowControl/>
              <w:spacing w:line="240" w:lineRule="exact"/>
              <w:rPr>
                <w:rFonts w:eastAsia="宋体"/>
                <w:color w:val="000000"/>
                <w:kern w:val="0"/>
                <w:sz w:val="21"/>
                <w:szCs w:val="21"/>
              </w:rPr>
            </w:pPr>
            <w:r>
              <w:rPr>
                <w:rFonts w:eastAsia="宋体"/>
                <w:color w:val="000000"/>
                <w:kern w:val="0"/>
                <w:sz w:val="21"/>
                <w:szCs w:val="21"/>
              </w:rPr>
              <w:t>建立以健康教育专业机构为核心、覆盖辖区内所有医院、公共卫生机构、计划生育服务机构、基层医疗卫生机构的健康促进专业网络。每单位有专职人员承担健康促进与健康教育工作。培训覆盖率达100%。</w:t>
            </w:r>
          </w:p>
        </w:tc>
        <w:tc>
          <w:tcPr>
            <w:tcW w:w="4680" w:type="dxa"/>
            <w:tcBorders>
              <w:top w:val="single" w:color="auto" w:sz="4" w:space="0"/>
              <w:left w:val="single" w:color="auto" w:sz="4" w:space="0"/>
              <w:bottom w:val="single" w:color="auto" w:sz="4" w:space="0"/>
              <w:right w:val="single" w:color="auto" w:sz="4" w:space="0"/>
            </w:tcBorders>
            <w:vAlign w:val="center"/>
          </w:tcPr>
          <w:p w14:paraId="030A4B06">
            <w:pPr>
              <w:widowControl/>
              <w:spacing w:line="240" w:lineRule="exact"/>
              <w:rPr>
                <w:rFonts w:eastAsia="宋体"/>
                <w:color w:val="000000"/>
                <w:kern w:val="0"/>
                <w:sz w:val="21"/>
                <w:szCs w:val="21"/>
              </w:rPr>
            </w:pPr>
            <w:r>
              <w:rPr>
                <w:rFonts w:eastAsia="宋体"/>
                <w:color w:val="000000"/>
                <w:kern w:val="0"/>
                <w:sz w:val="21"/>
                <w:szCs w:val="21"/>
              </w:rPr>
              <w:t>（1）查阅机构数量和专业网络人员名单。专业网络覆盖率100%得10分、达50%得5分。</w:t>
            </w:r>
          </w:p>
        </w:tc>
        <w:tc>
          <w:tcPr>
            <w:tcW w:w="760" w:type="dxa"/>
            <w:tcBorders>
              <w:top w:val="single" w:color="auto" w:sz="4" w:space="0"/>
              <w:left w:val="single" w:color="auto" w:sz="4" w:space="0"/>
              <w:bottom w:val="single" w:color="auto" w:sz="4" w:space="0"/>
              <w:right w:val="single" w:color="auto" w:sz="4" w:space="0"/>
            </w:tcBorders>
            <w:vAlign w:val="center"/>
          </w:tcPr>
          <w:p w14:paraId="02C5797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19A2AA6">
            <w:pPr>
              <w:widowControl/>
              <w:spacing w:line="240" w:lineRule="exact"/>
              <w:rPr>
                <w:rFonts w:eastAsia="宋体"/>
                <w:color w:val="000000"/>
                <w:kern w:val="0"/>
                <w:sz w:val="21"/>
                <w:szCs w:val="21"/>
              </w:rPr>
            </w:pPr>
          </w:p>
        </w:tc>
      </w:tr>
      <w:tr w14:paraId="67E64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E81440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6A5A6DE2">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427E2502">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1FCE78FA">
            <w:pPr>
              <w:widowControl/>
              <w:spacing w:line="240" w:lineRule="exact"/>
              <w:rPr>
                <w:rFonts w:eastAsia="宋体"/>
                <w:color w:val="000000"/>
                <w:kern w:val="0"/>
                <w:sz w:val="21"/>
                <w:szCs w:val="21"/>
              </w:rPr>
            </w:pPr>
            <w:r>
              <w:rPr>
                <w:rFonts w:eastAsia="宋体"/>
                <w:color w:val="000000"/>
                <w:kern w:val="0"/>
                <w:sz w:val="21"/>
                <w:szCs w:val="21"/>
              </w:rPr>
              <w:t>（2）查阅培训记录，培训覆盖率100%得5分、达50%得3分。</w:t>
            </w:r>
          </w:p>
        </w:tc>
        <w:tc>
          <w:tcPr>
            <w:tcW w:w="760" w:type="dxa"/>
            <w:tcBorders>
              <w:top w:val="single" w:color="auto" w:sz="4" w:space="0"/>
              <w:left w:val="single" w:color="auto" w:sz="4" w:space="0"/>
              <w:bottom w:val="single" w:color="auto" w:sz="4" w:space="0"/>
              <w:right w:val="single" w:color="auto" w:sz="4" w:space="0"/>
            </w:tcBorders>
            <w:vAlign w:val="center"/>
          </w:tcPr>
          <w:p w14:paraId="349F71E8">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FB81EC8">
            <w:pPr>
              <w:widowControl/>
              <w:spacing w:line="240" w:lineRule="exact"/>
              <w:rPr>
                <w:rFonts w:eastAsia="宋体"/>
                <w:color w:val="000000"/>
                <w:kern w:val="0"/>
                <w:sz w:val="21"/>
                <w:szCs w:val="21"/>
              </w:rPr>
            </w:pPr>
          </w:p>
        </w:tc>
      </w:tr>
      <w:tr w14:paraId="1BE1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ECAB952">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27036DDE">
            <w:pPr>
              <w:widowControl/>
              <w:spacing w:line="240" w:lineRule="exact"/>
              <w:rPr>
                <w:rFonts w:eastAsia="宋体"/>
                <w:color w:val="000000"/>
                <w:kern w:val="0"/>
                <w:sz w:val="21"/>
                <w:szCs w:val="21"/>
              </w:rPr>
            </w:pPr>
            <w:r>
              <w:rPr>
                <w:rFonts w:eastAsia="宋体"/>
                <w:color w:val="000000"/>
                <w:kern w:val="0"/>
                <w:sz w:val="21"/>
                <w:szCs w:val="21"/>
              </w:rPr>
              <w:t>6.项目管理</w:t>
            </w:r>
          </w:p>
          <w:p w14:paraId="20B666D0">
            <w:pPr>
              <w:widowControl/>
              <w:spacing w:line="240" w:lineRule="exact"/>
              <w:rPr>
                <w:rFonts w:eastAsia="宋体"/>
                <w:color w:val="000000"/>
                <w:kern w:val="0"/>
                <w:sz w:val="21"/>
                <w:szCs w:val="21"/>
              </w:rPr>
            </w:pPr>
            <w:r>
              <w:rPr>
                <w:rFonts w:hint="eastAsia" w:eastAsia="宋体"/>
                <w:color w:val="000000"/>
                <w:kern w:val="0"/>
                <w:sz w:val="21"/>
                <w:szCs w:val="21"/>
              </w:rPr>
              <w:t>（60分）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0B245D9E">
            <w:pPr>
              <w:widowControl/>
              <w:spacing w:line="240" w:lineRule="exact"/>
              <w:rPr>
                <w:rFonts w:eastAsia="宋体"/>
                <w:color w:val="000000"/>
                <w:kern w:val="0"/>
                <w:sz w:val="21"/>
                <w:szCs w:val="21"/>
              </w:rPr>
            </w:pPr>
            <w:r>
              <w:rPr>
                <w:rFonts w:eastAsia="宋体"/>
                <w:color w:val="000000"/>
                <w:kern w:val="0"/>
                <w:sz w:val="21"/>
                <w:szCs w:val="21"/>
              </w:rPr>
              <w:t>开展基线调查，具备数据分析能力，了解当地的主要健康问题，制定科学的干预策略和措施。</w:t>
            </w:r>
          </w:p>
        </w:tc>
        <w:tc>
          <w:tcPr>
            <w:tcW w:w="4680" w:type="dxa"/>
            <w:tcBorders>
              <w:top w:val="single" w:color="auto" w:sz="4" w:space="0"/>
              <w:left w:val="single" w:color="auto" w:sz="4" w:space="0"/>
              <w:bottom w:val="single" w:color="auto" w:sz="4" w:space="0"/>
              <w:right w:val="single" w:color="auto" w:sz="4" w:space="0"/>
            </w:tcBorders>
            <w:vAlign w:val="center"/>
          </w:tcPr>
          <w:p w14:paraId="5A7537DB">
            <w:pPr>
              <w:widowControl/>
              <w:spacing w:line="240" w:lineRule="exact"/>
              <w:rPr>
                <w:rFonts w:eastAsia="宋体"/>
                <w:color w:val="000000"/>
                <w:kern w:val="0"/>
                <w:sz w:val="21"/>
                <w:szCs w:val="21"/>
              </w:rPr>
            </w:pPr>
            <w:r>
              <w:rPr>
                <w:rFonts w:eastAsia="宋体"/>
                <w:color w:val="000000"/>
                <w:kern w:val="0"/>
                <w:sz w:val="21"/>
                <w:szCs w:val="21"/>
              </w:rPr>
              <w:t>（1）开展基线调查（或社区诊断），得10分。</w:t>
            </w:r>
          </w:p>
        </w:tc>
        <w:tc>
          <w:tcPr>
            <w:tcW w:w="760" w:type="dxa"/>
            <w:tcBorders>
              <w:top w:val="single" w:color="auto" w:sz="4" w:space="0"/>
              <w:left w:val="single" w:color="auto" w:sz="4" w:space="0"/>
              <w:bottom w:val="single" w:color="auto" w:sz="4" w:space="0"/>
              <w:right w:val="single" w:color="auto" w:sz="4" w:space="0"/>
            </w:tcBorders>
            <w:vAlign w:val="center"/>
          </w:tcPr>
          <w:p w14:paraId="7A37D395">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732A591A">
            <w:pPr>
              <w:widowControl/>
              <w:spacing w:line="240" w:lineRule="exact"/>
              <w:rPr>
                <w:rFonts w:eastAsia="宋体"/>
                <w:color w:val="000000"/>
                <w:kern w:val="0"/>
                <w:sz w:val="21"/>
                <w:szCs w:val="21"/>
              </w:rPr>
            </w:pPr>
            <w:r>
              <w:rPr>
                <w:rFonts w:hint="eastAsia" w:eastAsia="宋体"/>
                <w:color w:val="000000"/>
                <w:kern w:val="0"/>
                <w:sz w:val="21"/>
                <w:szCs w:val="21"/>
              </w:rPr>
              <w:t>健康促进办卫生健康局</w:t>
            </w:r>
          </w:p>
        </w:tc>
      </w:tr>
      <w:tr w14:paraId="5A727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E4FC0D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6D9189CD">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6FC571B1">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B960F07">
            <w:pPr>
              <w:widowControl/>
              <w:spacing w:line="240" w:lineRule="exact"/>
              <w:rPr>
                <w:rFonts w:eastAsia="宋体"/>
                <w:color w:val="000000"/>
                <w:kern w:val="0"/>
                <w:sz w:val="21"/>
                <w:szCs w:val="21"/>
              </w:rPr>
            </w:pPr>
            <w:r>
              <w:rPr>
                <w:rFonts w:eastAsia="宋体"/>
                <w:color w:val="000000"/>
                <w:kern w:val="0"/>
                <w:sz w:val="21"/>
                <w:szCs w:val="21"/>
              </w:rPr>
              <w:t xml:space="preserve">（2）完成基线调查报告（或社区诊断报告），当地主要健康问题/优先领域清晰，健康促进资源分析合理，提出的干预策略和措施明确，得10分。 </w:t>
            </w:r>
          </w:p>
        </w:tc>
        <w:tc>
          <w:tcPr>
            <w:tcW w:w="760" w:type="dxa"/>
            <w:tcBorders>
              <w:top w:val="single" w:color="auto" w:sz="4" w:space="0"/>
              <w:left w:val="single" w:color="auto" w:sz="4" w:space="0"/>
              <w:bottom w:val="single" w:color="auto" w:sz="4" w:space="0"/>
              <w:right w:val="single" w:color="auto" w:sz="4" w:space="0"/>
            </w:tcBorders>
            <w:vAlign w:val="center"/>
          </w:tcPr>
          <w:p w14:paraId="396E5E25">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47A9606">
            <w:pPr>
              <w:widowControl/>
              <w:spacing w:line="240" w:lineRule="exact"/>
              <w:rPr>
                <w:rFonts w:eastAsia="宋体"/>
                <w:color w:val="000000"/>
                <w:kern w:val="0"/>
                <w:sz w:val="21"/>
                <w:szCs w:val="21"/>
              </w:rPr>
            </w:pPr>
          </w:p>
        </w:tc>
      </w:tr>
      <w:tr w14:paraId="791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BB9C85D">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65FC39C">
            <w:pPr>
              <w:widowControl/>
              <w:spacing w:line="240" w:lineRule="exact"/>
              <w:rPr>
                <w:rFonts w:eastAsia="宋体"/>
                <w:color w:val="000000"/>
                <w:kern w:val="0"/>
                <w:sz w:val="21"/>
                <w:szCs w:val="21"/>
              </w:rPr>
            </w:pPr>
          </w:p>
        </w:tc>
        <w:tc>
          <w:tcPr>
            <w:tcW w:w="4890" w:type="dxa"/>
            <w:tcBorders>
              <w:top w:val="single" w:color="auto" w:sz="4" w:space="0"/>
              <w:left w:val="single" w:color="auto" w:sz="4" w:space="0"/>
              <w:bottom w:val="single" w:color="auto" w:sz="4" w:space="0"/>
              <w:right w:val="single" w:color="auto" w:sz="4" w:space="0"/>
            </w:tcBorders>
            <w:vAlign w:val="center"/>
          </w:tcPr>
          <w:p w14:paraId="027F039E">
            <w:pPr>
              <w:widowControl/>
              <w:spacing w:line="240" w:lineRule="exact"/>
              <w:rPr>
                <w:rFonts w:eastAsia="宋体"/>
                <w:color w:val="000000"/>
                <w:kern w:val="0"/>
                <w:sz w:val="21"/>
                <w:szCs w:val="21"/>
              </w:rPr>
            </w:pPr>
            <w:r>
              <w:rPr>
                <w:rFonts w:eastAsia="宋体"/>
                <w:color w:val="000000"/>
                <w:kern w:val="0"/>
                <w:sz w:val="21"/>
                <w:szCs w:val="21"/>
              </w:rPr>
              <w:t>建立督导检查、考核评估的工作机制，定期了解各项工作进展，听取政府各部门和居民的工作建议。</w:t>
            </w:r>
          </w:p>
        </w:tc>
        <w:tc>
          <w:tcPr>
            <w:tcW w:w="4680" w:type="dxa"/>
            <w:tcBorders>
              <w:top w:val="single" w:color="auto" w:sz="4" w:space="0"/>
              <w:left w:val="single" w:color="auto" w:sz="4" w:space="0"/>
              <w:bottom w:val="single" w:color="auto" w:sz="4" w:space="0"/>
              <w:right w:val="single" w:color="auto" w:sz="4" w:space="0"/>
            </w:tcBorders>
            <w:vAlign w:val="center"/>
          </w:tcPr>
          <w:p w14:paraId="51EE085E">
            <w:pPr>
              <w:widowControl/>
              <w:spacing w:line="240" w:lineRule="exact"/>
              <w:rPr>
                <w:rFonts w:eastAsia="宋体"/>
                <w:color w:val="000000"/>
                <w:kern w:val="0"/>
                <w:sz w:val="21"/>
                <w:szCs w:val="21"/>
              </w:rPr>
            </w:pPr>
            <w:r>
              <w:rPr>
                <w:rFonts w:eastAsia="宋体"/>
                <w:color w:val="000000"/>
                <w:kern w:val="0"/>
                <w:sz w:val="21"/>
                <w:szCs w:val="21"/>
              </w:rPr>
              <w:t>每开展1次政府牵头、多部门的联合督导和技术指导，提出有针对性的工作建议，得5分，最高20分。</w:t>
            </w:r>
          </w:p>
        </w:tc>
        <w:tc>
          <w:tcPr>
            <w:tcW w:w="760" w:type="dxa"/>
            <w:tcBorders>
              <w:top w:val="single" w:color="auto" w:sz="4" w:space="0"/>
              <w:left w:val="single" w:color="auto" w:sz="4" w:space="0"/>
              <w:bottom w:val="single" w:color="auto" w:sz="4" w:space="0"/>
              <w:right w:val="single" w:color="auto" w:sz="4" w:space="0"/>
            </w:tcBorders>
            <w:vAlign w:val="center"/>
          </w:tcPr>
          <w:p w14:paraId="74BBEA51">
            <w:pPr>
              <w:widowControl/>
              <w:spacing w:line="240" w:lineRule="exact"/>
              <w:jc w:val="center"/>
              <w:rPr>
                <w:rFonts w:eastAsia="宋体"/>
                <w:color w:val="000000"/>
                <w:kern w:val="0"/>
                <w:sz w:val="21"/>
                <w:szCs w:val="21"/>
              </w:rPr>
            </w:pPr>
            <w:r>
              <w:rPr>
                <w:rFonts w:eastAsia="宋体"/>
                <w:color w:val="000000"/>
                <w:kern w:val="0"/>
                <w:sz w:val="21"/>
                <w:szCs w:val="21"/>
              </w:rPr>
              <w:t>20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34190A3">
            <w:pPr>
              <w:widowControl/>
              <w:spacing w:line="240" w:lineRule="exact"/>
              <w:rPr>
                <w:rFonts w:eastAsia="宋体"/>
                <w:color w:val="000000"/>
                <w:kern w:val="0"/>
                <w:sz w:val="21"/>
                <w:szCs w:val="21"/>
              </w:rPr>
            </w:pPr>
          </w:p>
        </w:tc>
      </w:tr>
      <w:tr w14:paraId="254B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1E0B8DD">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6267163">
            <w:pPr>
              <w:widowControl/>
              <w:spacing w:line="240" w:lineRule="exact"/>
              <w:rPr>
                <w:rFonts w:eastAsia="宋体"/>
                <w:color w:val="000000"/>
                <w:kern w:val="0"/>
                <w:sz w:val="21"/>
                <w:szCs w:val="21"/>
              </w:rPr>
            </w:pP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0E5CCB66">
            <w:pPr>
              <w:widowControl/>
              <w:spacing w:line="240" w:lineRule="exact"/>
              <w:rPr>
                <w:rFonts w:eastAsia="宋体"/>
                <w:color w:val="000000"/>
                <w:kern w:val="0"/>
                <w:sz w:val="21"/>
                <w:szCs w:val="21"/>
              </w:rPr>
            </w:pPr>
            <w:r>
              <w:rPr>
                <w:rFonts w:eastAsia="宋体"/>
                <w:color w:val="000000"/>
                <w:kern w:val="0"/>
                <w:sz w:val="21"/>
                <w:szCs w:val="21"/>
              </w:rPr>
              <w:t>定期监测项目组织实施情况，开展项目技术评估。</w:t>
            </w:r>
          </w:p>
        </w:tc>
        <w:tc>
          <w:tcPr>
            <w:tcW w:w="4680" w:type="dxa"/>
            <w:tcBorders>
              <w:top w:val="single" w:color="auto" w:sz="4" w:space="0"/>
              <w:left w:val="single" w:color="auto" w:sz="4" w:space="0"/>
              <w:bottom w:val="single" w:color="auto" w:sz="4" w:space="0"/>
              <w:right w:val="single" w:color="auto" w:sz="4" w:space="0"/>
            </w:tcBorders>
            <w:vAlign w:val="center"/>
          </w:tcPr>
          <w:p w14:paraId="042ABCA1">
            <w:pPr>
              <w:widowControl/>
              <w:spacing w:line="240" w:lineRule="exact"/>
              <w:rPr>
                <w:rFonts w:eastAsia="宋体"/>
                <w:color w:val="000000"/>
                <w:kern w:val="0"/>
                <w:sz w:val="21"/>
                <w:szCs w:val="21"/>
              </w:rPr>
            </w:pPr>
            <w:r>
              <w:rPr>
                <w:rFonts w:eastAsia="宋体"/>
                <w:color w:val="000000"/>
                <w:kern w:val="0"/>
                <w:sz w:val="21"/>
                <w:szCs w:val="21"/>
              </w:rPr>
              <w:t>（1）完成健康促进县（区）评估人群健康调查，得10分。</w:t>
            </w:r>
          </w:p>
        </w:tc>
        <w:tc>
          <w:tcPr>
            <w:tcW w:w="760" w:type="dxa"/>
            <w:tcBorders>
              <w:top w:val="single" w:color="auto" w:sz="4" w:space="0"/>
              <w:left w:val="single" w:color="auto" w:sz="4" w:space="0"/>
              <w:bottom w:val="single" w:color="auto" w:sz="4" w:space="0"/>
              <w:right w:val="single" w:color="auto" w:sz="4" w:space="0"/>
            </w:tcBorders>
            <w:vAlign w:val="center"/>
          </w:tcPr>
          <w:p w14:paraId="650914DA">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7AC2C93">
            <w:pPr>
              <w:widowControl/>
              <w:spacing w:line="240" w:lineRule="exact"/>
              <w:rPr>
                <w:rFonts w:eastAsia="宋体"/>
                <w:color w:val="000000"/>
                <w:kern w:val="0"/>
                <w:sz w:val="21"/>
                <w:szCs w:val="21"/>
              </w:rPr>
            </w:pPr>
          </w:p>
        </w:tc>
      </w:tr>
      <w:tr w14:paraId="6618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0568016">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1EB70EA2">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0C85DFF6">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56C792A7">
            <w:pPr>
              <w:widowControl/>
              <w:spacing w:line="240" w:lineRule="exact"/>
              <w:rPr>
                <w:rFonts w:eastAsia="宋体"/>
                <w:color w:val="000000"/>
                <w:kern w:val="0"/>
                <w:sz w:val="21"/>
                <w:szCs w:val="21"/>
              </w:rPr>
            </w:pPr>
            <w:r>
              <w:rPr>
                <w:rFonts w:eastAsia="宋体"/>
                <w:color w:val="000000"/>
                <w:kern w:val="0"/>
                <w:sz w:val="21"/>
                <w:szCs w:val="21"/>
              </w:rPr>
              <w:t>（2）有各类场所建设过程评估资料，得10分。</w:t>
            </w:r>
          </w:p>
        </w:tc>
        <w:tc>
          <w:tcPr>
            <w:tcW w:w="760" w:type="dxa"/>
            <w:tcBorders>
              <w:top w:val="single" w:color="auto" w:sz="4" w:space="0"/>
              <w:left w:val="single" w:color="auto" w:sz="4" w:space="0"/>
              <w:bottom w:val="single" w:color="auto" w:sz="4" w:space="0"/>
              <w:right w:val="single" w:color="auto" w:sz="4" w:space="0"/>
            </w:tcBorders>
            <w:vAlign w:val="center"/>
          </w:tcPr>
          <w:p w14:paraId="7B268FE1">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B15EF3E">
            <w:pPr>
              <w:widowControl/>
              <w:spacing w:line="240" w:lineRule="exact"/>
              <w:rPr>
                <w:rFonts w:eastAsia="宋体"/>
                <w:color w:val="000000"/>
                <w:kern w:val="0"/>
                <w:sz w:val="21"/>
                <w:szCs w:val="21"/>
              </w:rPr>
            </w:pPr>
          </w:p>
        </w:tc>
      </w:tr>
      <w:tr w14:paraId="64E1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C4DEF16">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3BD871E1">
            <w:pPr>
              <w:widowControl/>
              <w:spacing w:line="240" w:lineRule="exact"/>
              <w:rPr>
                <w:rFonts w:eastAsia="宋体"/>
                <w:color w:val="000000"/>
                <w:kern w:val="0"/>
                <w:sz w:val="21"/>
                <w:szCs w:val="21"/>
              </w:rPr>
            </w:pPr>
            <w:r>
              <w:rPr>
                <w:rFonts w:eastAsia="宋体"/>
                <w:color w:val="000000"/>
                <w:kern w:val="0"/>
                <w:sz w:val="21"/>
                <w:szCs w:val="21"/>
              </w:rPr>
              <w:t>7.经费保障</w:t>
            </w:r>
          </w:p>
          <w:p w14:paraId="09B52AD2">
            <w:pPr>
              <w:widowControl/>
              <w:spacing w:line="240" w:lineRule="exact"/>
              <w:rPr>
                <w:rFonts w:eastAsia="宋体"/>
                <w:color w:val="000000"/>
                <w:kern w:val="0"/>
                <w:sz w:val="21"/>
                <w:szCs w:val="21"/>
              </w:rPr>
            </w:pPr>
            <w:r>
              <w:rPr>
                <w:rFonts w:hint="eastAsia" w:eastAsia="宋体"/>
                <w:color w:val="000000"/>
                <w:kern w:val="0"/>
                <w:sz w:val="21"/>
                <w:szCs w:val="21"/>
              </w:rPr>
              <w:t>（20分）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4FAFE112">
            <w:pPr>
              <w:widowControl/>
              <w:spacing w:line="240" w:lineRule="exact"/>
              <w:rPr>
                <w:rFonts w:eastAsia="宋体"/>
                <w:color w:val="000000"/>
                <w:kern w:val="0"/>
                <w:sz w:val="21"/>
                <w:szCs w:val="21"/>
              </w:rPr>
            </w:pPr>
            <w:r>
              <w:rPr>
                <w:rFonts w:eastAsia="宋体"/>
                <w:color w:val="000000"/>
                <w:kern w:val="0"/>
                <w:sz w:val="21"/>
                <w:szCs w:val="21"/>
              </w:rPr>
              <w:t>将健康促进县（区）工作纳入当地政府预算，并根据经济发展和财政增长情况逐年增加。</w:t>
            </w:r>
          </w:p>
        </w:tc>
        <w:tc>
          <w:tcPr>
            <w:tcW w:w="4680" w:type="dxa"/>
            <w:tcBorders>
              <w:top w:val="single" w:color="auto" w:sz="4" w:space="0"/>
              <w:left w:val="single" w:color="auto" w:sz="4" w:space="0"/>
              <w:bottom w:val="single" w:color="auto" w:sz="4" w:space="0"/>
              <w:right w:val="single" w:color="auto" w:sz="4" w:space="0"/>
            </w:tcBorders>
            <w:vAlign w:val="center"/>
          </w:tcPr>
          <w:p w14:paraId="5064896E">
            <w:pPr>
              <w:widowControl/>
              <w:spacing w:line="240" w:lineRule="exact"/>
              <w:rPr>
                <w:rFonts w:eastAsia="宋体"/>
                <w:color w:val="000000"/>
                <w:kern w:val="0"/>
                <w:sz w:val="21"/>
                <w:szCs w:val="21"/>
              </w:rPr>
            </w:pPr>
            <w:r>
              <w:rPr>
                <w:rFonts w:eastAsia="宋体"/>
                <w:color w:val="000000"/>
                <w:kern w:val="0"/>
                <w:sz w:val="21"/>
                <w:szCs w:val="21"/>
              </w:rPr>
              <w:t>（1）健康促进县（区）工作在当地财政立项得10分。</w:t>
            </w:r>
          </w:p>
        </w:tc>
        <w:tc>
          <w:tcPr>
            <w:tcW w:w="760" w:type="dxa"/>
            <w:tcBorders>
              <w:top w:val="single" w:color="auto" w:sz="4" w:space="0"/>
              <w:left w:val="single" w:color="auto" w:sz="4" w:space="0"/>
              <w:bottom w:val="single" w:color="auto" w:sz="4" w:space="0"/>
              <w:right w:val="single" w:color="auto" w:sz="4" w:space="0"/>
            </w:tcBorders>
            <w:vAlign w:val="center"/>
          </w:tcPr>
          <w:p w14:paraId="3671E6F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9DC88CF">
            <w:pPr>
              <w:widowControl/>
              <w:spacing w:line="240" w:lineRule="exact"/>
              <w:rPr>
                <w:rFonts w:eastAsia="宋体"/>
                <w:color w:val="000000"/>
                <w:kern w:val="0"/>
                <w:sz w:val="21"/>
                <w:szCs w:val="21"/>
              </w:rPr>
            </w:pPr>
            <w:r>
              <w:rPr>
                <w:rFonts w:eastAsia="宋体"/>
                <w:color w:val="000000"/>
                <w:kern w:val="0"/>
                <w:sz w:val="21"/>
                <w:szCs w:val="21"/>
              </w:rPr>
              <w:t>财政</w:t>
            </w:r>
            <w:r>
              <w:rPr>
                <w:rFonts w:hint="eastAsia" w:eastAsia="宋体"/>
                <w:color w:val="000000"/>
                <w:kern w:val="0"/>
                <w:sz w:val="21"/>
                <w:szCs w:val="21"/>
              </w:rPr>
              <w:t>局</w:t>
            </w:r>
          </w:p>
        </w:tc>
      </w:tr>
      <w:tr w14:paraId="707EA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1BA23A0D">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093EF507">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5091E6AC">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1C11CDD6">
            <w:pPr>
              <w:widowControl/>
              <w:spacing w:line="240" w:lineRule="exact"/>
              <w:rPr>
                <w:rFonts w:eastAsia="宋体"/>
                <w:color w:val="000000"/>
                <w:kern w:val="0"/>
                <w:sz w:val="21"/>
                <w:szCs w:val="21"/>
              </w:rPr>
            </w:pPr>
            <w:r>
              <w:rPr>
                <w:rFonts w:eastAsia="宋体"/>
                <w:color w:val="000000"/>
                <w:kern w:val="0"/>
                <w:sz w:val="21"/>
                <w:szCs w:val="21"/>
              </w:rPr>
              <w:t>（2）当地立项或配套的专项经费&lt;30万得5分，≥30万得10分。</w:t>
            </w:r>
          </w:p>
        </w:tc>
        <w:tc>
          <w:tcPr>
            <w:tcW w:w="760" w:type="dxa"/>
            <w:tcBorders>
              <w:top w:val="single" w:color="auto" w:sz="4" w:space="0"/>
              <w:left w:val="single" w:color="auto" w:sz="4" w:space="0"/>
              <w:bottom w:val="single" w:color="auto" w:sz="4" w:space="0"/>
              <w:right w:val="single" w:color="auto" w:sz="4" w:space="0"/>
            </w:tcBorders>
            <w:vAlign w:val="center"/>
          </w:tcPr>
          <w:p w14:paraId="3B09AE2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B66D778">
            <w:pPr>
              <w:widowControl/>
              <w:spacing w:line="240" w:lineRule="exact"/>
              <w:rPr>
                <w:rFonts w:eastAsia="宋体"/>
                <w:color w:val="000000"/>
                <w:kern w:val="0"/>
                <w:sz w:val="21"/>
                <w:szCs w:val="21"/>
              </w:rPr>
            </w:pPr>
          </w:p>
        </w:tc>
      </w:tr>
      <w:tr w14:paraId="4CC5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5363A3EC">
            <w:pPr>
              <w:widowControl/>
              <w:spacing w:line="240" w:lineRule="exact"/>
              <w:rPr>
                <w:rFonts w:eastAsia="宋体"/>
                <w:color w:val="000000"/>
                <w:kern w:val="0"/>
                <w:sz w:val="21"/>
                <w:szCs w:val="21"/>
              </w:rPr>
            </w:pPr>
            <w:r>
              <w:rPr>
                <w:rFonts w:eastAsia="宋体"/>
                <w:color w:val="000000"/>
                <w:kern w:val="0"/>
                <w:sz w:val="21"/>
                <w:szCs w:val="21"/>
              </w:rPr>
              <w:t>二、健康政策</w:t>
            </w:r>
            <w:r>
              <w:rPr>
                <w:rFonts w:eastAsia="宋体"/>
                <w:color w:val="000000"/>
                <w:kern w:val="0"/>
                <w:sz w:val="21"/>
                <w:szCs w:val="21"/>
              </w:rPr>
              <w:br w:type="textWrapping"/>
            </w:r>
            <w:r>
              <w:rPr>
                <w:rFonts w:eastAsia="宋体"/>
                <w:color w:val="000000"/>
                <w:kern w:val="0"/>
                <w:sz w:val="21"/>
                <w:szCs w:val="21"/>
              </w:rPr>
              <w:t>（160分）</w:t>
            </w: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0B5C9159">
            <w:pPr>
              <w:widowControl/>
              <w:spacing w:line="240" w:lineRule="exact"/>
              <w:rPr>
                <w:rFonts w:eastAsia="宋体"/>
                <w:color w:val="000000"/>
                <w:kern w:val="0"/>
                <w:sz w:val="21"/>
                <w:szCs w:val="21"/>
              </w:rPr>
            </w:pPr>
            <w:r>
              <w:rPr>
                <w:rFonts w:eastAsia="宋体"/>
                <w:color w:val="000000"/>
                <w:kern w:val="0"/>
                <w:sz w:val="21"/>
                <w:szCs w:val="21"/>
              </w:rPr>
              <w:t>1.宣传普及</w:t>
            </w:r>
          </w:p>
          <w:p w14:paraId="122DC46B">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65C73BC5">
            <w:pPr>
              <w:widowControl/>
              <w:spacing w:line="240" w:lineRule="exact"/>
              <w:rPr>
                <w:rFonts w:eastAsia="宋体"/>
                <w:color w:val="000000"/>
                <w:kern w:val="0"/>
                <w:sz w:val="21"/>
                <w:szCs w:val="21"/>
              </w:rPr>
            </w:pPr>
            <w:r>
              <w:rPr>
                <w:rFonts w:eastAsia="宋体"/>
                <w:color w:val="000000"/>
                <w:kern w:val="0"/>
                <w:sz w:val="21"/>
                <w:szCs w:val="21"/>
              </w:rPr>
              <w:t>卫生</w:t>
            </w:r>
            <w:r>
              <w:rPr>
                <w:rFonts w:hint="eastAsia" w:eastAsia="宋体"/>
                <w:color w:val="000000"/>
                <w:kern w:val="0"/>
                <w:sz w:val="21"/>
                <w:szCs w:val="21"/>
              </w:rPr>
              <w:t>健康</w:t>
            </w:r>
            <w:r>
              <w:rPr>
                <w:rFonts w:eastAsia="宋体"/>
                <w:color w:val="000000"/>
                <w:kern w:val="0"/>
                <w:sz w:val="21"/>
                <w:szCs w:val="21"/>
              </w:rPr>
              <w:t>部门主动向各级党政领导和部门负责人宣讲“将健康融入所有政策”的概念和意义。</w:t>
            </w:r>
          </w:p>
        </w:tc>
        <w:tc>
          <w:tcPr>
            <w:tcW w:w="4680" w:type="dxa"/>
            <w:tcBorders>
              <w:top w:val="single" w:color="auto" w:sz="4" w:space="0"/>
              <w:left w:val="single" w:color="auto" w:sz="4" w:space="0"/>
              <w:bottom w:val="single" w:color="auto" w:sz="4" w:space="0"/>
              <w:right w:val="single" w:color="auto" w:sz="4" w:space="0"/>
            </w:tcBorders>
            <w:vAlign w:val="center"/>
          </w:tcPr>
          <w:p w14:paraId="52F1295F">
            <w:pPr>
              <w:widowControl/>
              <w:spacing w:line="240" w:lineRule="exact"/>
              <w:rPr>
                <w:rFonts w:eastAsia="宋体"/>
                <w:color w:val="000000"/>
                <w:kern w:val="0"/>
                <w:sz w:val="21"/>
                <w:szCs w:val="21"/>
              </w:rPr>
            </w:pPr>
            <w:r>
              <w:rPr>
                <w:rFonts w:eastAsia="宋体"/>
                <w:color w:val="000000"/>
                <w:kern w:val="0"/>
                <w:sz w:val="21"/>
                <w:szCs w:val="21"/>
              </w:rPr>
              <w:t>举办“将健康融入所有政策”策略专题讲座或培训班，得10分。</w:t>
            </w:r>
          </w:p>
        </w:tc>
        <w:tc>
          <w:tcPr>
            <w:tcW w:w="760" w:type="dxa"/>
            <w:tcBorders>
              <w:top w:val="single" w:color="auto" w:sz="4" w:space="0"/>
              <w:left w:val="single" w:color="auto" w:sz="4" w:space="0"/>
              <w:bottom w:val="single" w:color="auto" w:sz="4" w:space="0"/>
              <w:right w:val="single" w:color="auto" w:sz="4" w:space="0"/>
            </w:tcBorders>
            <w:vAlign w:val="center"/>
          </w:tcPr>
          <w:p w14:paraId="3286C78A">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D702925">
            <w:pPr>
              <w:widowControl/>
              <w:spacing w:line="240" w:lineRule="exact"/>
              <w:rPr>
                <w:rFonts w:eastAsia="宋体"/>
                <w:color w:val="000000"/>
                <w:kern w:val="0"/>
                <w:sz w:val="21"/>
                <w:szCs w:val="21"/>
              </w:rPr>
            </w:pPr>
            <w:r>
              <w:rPr>
                <w:rFonts w:eastAsia="宋体"/>
                <w:color w:val="000000"/>
                <w:kern w:val="0"/>
                <w:sz w:val="21"/>
                <w:szCs w:val="21"/>
              </w:rPr>
              <w:t>政府</w:t>
            </w:r>
            <w:r>
              <w:rPr>
                <w:rFonts w:hint="eastAsia" w:eastAsia="宋体"/>
                <w:color w:val="000000"/>
                <w:kern w:val="0"/>
                <w:sz w:val="21"/>
                <w:szCs w:val="21"/>
              </w:rPr>
              <w:t>办</w:t>
            </w:r>
          </w:p>
          <w:p w14:paraId="6ACDDFE2">
            <w:pPr>
              <w:widowControl/>
              <w:spacing w:line="240" w:lineRule="exact"/>
              <w:rPr>
                <w:rFonts w:eastAsia="宋体"/>
                <w:color w:val="000000"/>
                <w:kern w:val="0"/>
                <w:sz w:val="21"/>
                <w:szCs w:val="21"/>
              </w:rPr>
            </w:pPr>
            <w:r>
              <w:rPr>
                <w:rFonts w:hint="eastAsia" w:eastAsia="宋体"/>
                <w:color w:val="000000"/>
                <w:kern w:val="0"/>
                <w:sz w:val="21"/>
                <w:szCs w:val="21"/>
              </w:rPr>
              <w:t>健康促进办</w:t>
            </w:r>
          </w:p>
          <w:p w14:paraId="74738B8F">
            <w:pPr>
              <w:widowControl/>
              <w:spacing w:line="240" w:lineRule="exact"/>
              <w:rPr>
                <w:rFonts w:eastAsia="宋体"/>
                <w:color w:val="000000"/>
                <w:kern w:val="0"/>
                <w:sz w:val="21"/>
                <w:szCs w:val="21"/>
              </w:rPr>
            </w:pPr>
            <w:r>
              <w:rPr>
                <w:rFonts w:eastAsia="宋体"/>
                <w:color w:val="000000"/>
                <w:kern w:val="0"/>
                <w:sz w:val="21"/>
                <w:szCs w:val="21"/>
              </w:rPr>
              <w:t>各部门</w:t>
            </w:r>
          </w:p>
          <w:p w14:paraId="045A2C60">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p>
          <w:p w14:paraId="4EA4D0A9">
            <w:pPr>
              <w:widowControl/>
              <w:spacing w:line="240" w:lineRule="exact"/>
              <w:rPr>
                <w:rFonts w:eastAsia="宋体"/>
                <w:color w:val="000000"/>
                <w:kern w:val="0"/>
                <w:sz w:val="21"/>
                <w:szCs w:val="21"/>
              </w:rPr>
            </w:pPr>
            <w:r>
              <w:rPr>
                <w:rFonts w:eastAsia="宋体"/>
                <w:color w:val="000000"/>
                <w:kern w:val="0"/>
                <w:sz w:val="21"/>
                <w:szCs w:val="21"/>
              </w:rPr>
              <w:t>卫生</w:t>
            </w:r>
            <w:r>
              <w:rPr>
                <w:rFonts w:hint="eastAsia" w:eastAsia="宋体"/>
                <w:color w:val="000000"/>
                <w:kern w:val="0"/>
                <w:sz w:val="21"/>
                <w:szCs w:val="21"/>
              </w:rPr>
              <w:t>健康局</w:t>
            </w:r>
          </w:p>
        </w:tc>
      </w:tr>
      <w:tr w14:paraId="74CA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E3B6C0C">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7414DC97">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36B79BBE">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1A66C6F">
            <w:pPr>
              <w:widowControl/>
              <w:spacing w:line="240" w:lineRule="exact"/>
              <w:rPr>
                <w:rFonts w:eastAsia="宋体"/>
                <w:color w:val="000000"/>
                <w:kern w:val="0"/>
                <w:sz w:val="21"/>
                <w:szCs w:val="21"/>
              </w:rPr>
            </w:pPr>
            <w:r>
              <w:rPr>
                <w:rFonts w:eastAsia="宋体"/>
                <w:color w:val="000000"/>
                <w:kern w:val="0"/>
                <w:sz w:val="21"/>
                <w:szCs w:val="21"/>
              </w:rPr>
              <w:t>县区政府主要领导、各部门、各街道/乡镇主要负责人参加讲座或培训班，得10分。</w:t>
            </w:r>
          </w:p>
        </w:tc>
        <w:tc>
          <w:tcPr>
            <w:tcW w:w="760" w:type="dxa"/>
            <w:tcBorders>
              <w:top w:val="single" w:color="auto" w:sz="4" w:space="0"/>
              <w:left w:val="single" w:color="auto" w:sz="4" w:space="0"/>
              <w:bottom w:val="single" w:color="auto" w:sz="4" w:space="0"/>
              <w:right w:val="single" w:color="auto" w:sz="4" w:space="0"/>
            </w:tcBorders>
            <w:vAlign w:val="center"/>
          </w:tcPr>
          <w:p w14:paraId="77D9B24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D8074E2">
            <w:pPr>
              <w:widowControl/>
              <w:spacing w:line="240" w:lineRule="exact"/>
              <w:rPr>
                <w:rFonts w:eastAsia="宋体"/>
                <w:color w:val="000000"/>
                <w:kern w:val="0"/>
                <w:sz w:val="21"/>
                <w:szCs w:val="21"/>
              </w:rPr>
            </w:pPr>
          </w:p>
        </w:tc>
      </w:tr>
      <w:tr w14:paraId="0E7F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11B17AA1">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B5F2499">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1055A162">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54E8BBC0">
            <w:pPr>
              <w:widowControl/>
              <w:spacing w:line="240" w:lineRule="exact"/>
              <w:rPr>
                <w:rFonts w:eastAsia="宋体"/>
                <w:color w:val="000000"/>
                <w:kern w:val="0"/>
                <w:sz w:val="21"/>
                <w:szCs w:val="21"/>
              </w:rPr>
            </w:pPr>
            <w:r>
              <w:rPr>
                <w:rFonts w:eastAsia="宋体"/>
                <w:color w:val="000000"/>
                <w:kern w:val="0"/>
                <w:sz w:val="21"/>
                <w:szCs w:val="21"/>
              </w:rPr>
              <w:t>工作网络和专业网络人员参加，得10分。</w:t>
            </w:r>
          </w:p>
        </w:tc>
        <w:tc>
          <w:tcPr>
            <w:tcW w:w="760" w:type="dxa"/>
            <w:tcBorders>
              <w:top w:val="single" w:color="auto" w:sz="4" w:space="0"/>
              <w:left w:val="single" w:color="auto" w:sz="4" w:space="0"/>
              <w:bottom w:val="single" w:color="auto" w:sz="4" w:space="0"/>
              <w:right w:val="single" w:color="auto" w:sz="4" w:space="0"/>
            </w:tcBorders>
            <w:vAlign w:val="center"/>
          </w:tcPr>
          <w:p w14:paraId="7CFFB48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78CD3EB">
            <w:pPr>
              <w:widowControl/>
              <w:spacing w:line="240" w:lineRule="exact"/>
              <w:rPr>
                <w:rFonts w:eastAsia="宋体"/>
                <w:color w:val="000000"/>
                <w:kern w:val="0"/>
                <w:sz w:val="21"/>
                <w:szCs w:val="21"/>
              </w:rPr>
            </w:pPr>
          </w:p>
        </w:tc>
      </w:tr>
      <w:tr w14:paraId="0A78C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9E7E6D7">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2DFEC386">
            <w:pPr>
              <w:widowControl/>
              <w:spacing w:line="240" w:lineRule="exact"/>
              <w:rPr>
                <w:rFonts w:eastAsia="宋体"/>
                <w:color w:val="000000"/>
                <w:kern w:val="0"/>
                <w:sz w:val="21"/>
                <w:szCs w:val="21"/>
              </w:rPr>
            </w:pPr>
            <w:r>
              <w:rPr>
                <w:rFonts w:eastAsia="宋体"/>
                <w:color w:val="000000"/>
                <w:kern w:val="0"/>
                <w:sz w:val="21"/>
                <w:szCs w:val="21"/>
              </w:rPr>
              <w:t>2.公共政策健康审查制度</w:t>
            </w:r>
          </w:p>
          <w:p w14:paraId="64540E00">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7EF00A11">
            <w:pPr>
              <w:widowControl/>
              <w:spacing w:line="240" w:lineRule="exact"/>
              <w:rPr>
                <w:rFonts w:eastAsia="宋体"/>
                <w:color w:val="000000"/>
                <w:kern w:val="0"/>
                <w:sz w:val="21"/>
                <w:szCs w:val="21"/>
              </w:rPr>
            </w:pPr>
            <w:r>
              <w:rPr>
                <w:rFonts w:eastAsia="宋体"/>
                <w:color w:val="000000"/>
                <w:kern w:val="0"/>
                <w:sz w:val="21"/>
                <w:szCs w:val="21"/>
              </w:rPr>
              <w:t>成立健康专家委员会，在新政策制订时增加健康审查程序，在提出、起草、修订、发布等政策制定环节中，征求健康专家委员会的意见。</w:t>
            </w:r>
          </w:p>
        </w:tc>
        <w:tc>
          <w:tcPr>
            <w:tcW w:w="4680" w:type="dxa"/>
            <w:tcBorders>
              <w:top w:val="single" w:color="auto" w:sz="4" w:space="0"/>
              <w:left w:val="single" w:color="auto" w:sz="4" w:space="0"/>
              <w:bottom w:val="single" w:color="auto" w:sz="4" w:space="0"/>
              <w:right w:val="single" w:color="auto" w:sz="4" w:space="0"/>
            </w:tcBorders>
            <w:vAlign w:val="center"/>
          </w:tcPr>
          <w:p w14:paraId="1CFF39A0">
            <w:pPr>
              <w:widowControl/>
              <w:spacing w:line="240" w:lineRule="exact"/>
              <w:rPr>
                <w:rFonts w:eastAsia="宋体"/>
                <w:color w:val="000000"/>
                <w:kern w:val="0"/>
                <w:sz w:val="21"/>
                <w:szCs w:val="21"/>
              </w:rPr>
            </w:pPr>
            <w:r>
              <w:rPr>
                <w:rFonts w:eastAsia="宋体"/>
                <w:color w:val="000000"/>
                <w:kern w:val="0"/>
                <w:sz w:val="21"/>
                <w:szCs w:val="21"/>
              </w:rPr>
              <w:t>成立健康专家委员会，得15分。</w:t>
            </w:r>
          </w:p>
        </w:tc>
        <w:tc>
          <w:tcPr>
            <w:tcW w:w="760" w:type="dxa"/>
            <w:tcBorders>
              <w:top w:val="single" w:color="auto" w:sz="4" w:space="0"/>
              <w:left w:val="single" w:color="auto" w:sz="4" w:space="0"/>
              <w:bottom w:val="single" w:color="auto" w:sz="4" w:space="0"/>
              <w:right w:val="single" w:color="auto" w:sz="4" w:space="0"/>
            </w:tcBorders>
            <w:vAlign w:val="center"/>
          </w:tcPr>
          <w:p w14:paraId="1863A110">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B6702DC">
            <w:pPr>
              <w:widowControl/>
              <w:spacing w:line="240" w:lineRule="exact"/>
              <w:rPr>
                <w:rFonts w:eastAsia="宋体"/>
                <w:color w:val="000000"/>
                <w:kern w:val="0"/>
                <w:sz w:val="21"/>
                <w:szCs w:val="21"/>
              </w:rPr>
            </w:pPr>
          </w:p>
        </w:tc>
      </w:tr>
      <w:tr w14:paraId="6EB6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4563166">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B215FAB">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911E399">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0C1A0D34">
            <w:pPr>
              <w:widowControl/>
              <w:spacing w:line="240" w:lineRule="exact"/>
              <w:rPr>
                <w:rFonts w:eastAsia="宋体"/>
                <w:color w:val="000000"/>
                <w:kern w:val="0"/>
                <w:sz w:val="21"/>
                <w:szCs w:val="21"/>
              </w:rPr>
            </w:pPr>
            <w:r>
              <w:rPr>
                <w:rFonts w:eastAsia="宋体"/>
                <w:color w:val="000000"/>
                <w:kern w:val="0"/>
                <w:sz w:val="21"/>
                <w:szCs w:val="21"/>
              </w:rPr>
              <w:t>建立公共政策审查制度。相关部门在提出、起草、修订、发布等政策开发环节有专家委员会或健康领域行政人员和专家的参与，得15分。</w:t>
            </w:r>
          </w:p>
        </w:tc>
        <w:tc>
          <w:tcPr>
            <w:tcW w:w="760" w:type="dxa"/>
            <w:tcBorders>
              <w:top w:val="single" w:color="auto" w:sz="4" w:space="0"/>
              <w:left w:val="single" w:color="auto" w:sz="4" w:space="0"/>
              <w:bottom w:val="single" w:color="auto" w:sz="4" w:space="0"/>
              <w:right w:val="single" w:color="auto" w:sz="4" w:space="0"/>
            </w:tcBorders>
            <w:vAlign w:val="center"/>
          </w:tcPr>
          <w:p w14:paraId="494273AA">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818A4C7">
            <w:pPr>
              <w:widowControl/>
              <w:spacing w:line="240" w:lineRule="exact"/>
              <w:rPr>
                <w:rFonts w:eastAsia="宋体"/>
                <w:color w:val="000000"/>
                <w:kern w:val="0"/>
                <w:sz w:val="21"/>
                <w:szCs w:val="21"/>
              </w:rPr>
            </w:pPr>
          </w:p>
        </w:tc>
      </w:tr>
      <w:tr w14:paraId="3F35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1ACC261">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4B6EF3DA">
            <w:pPr>
              <w:widowControl/>
              <w:spacing w:line="240" w:lineRule="exact"/>
              <w:rPr>
                <w:rFonts w:eastAsia="宋体"/>
                <w:color w:val="000000"/>
                <w:kern w:val="0"/>
                <w:sz w:val="21"/>
                <w:szCs w:val="21"/>
              </w:rPr>
            </w:pPr>
            <w:r>
              <w:rPr>
                <w:rFonts w:eastAsia="宋体"/>
                <w:color w:val="000000"/>
                <w:kern w:val="0"/>
                <w:sz w:val="21"/>
                <w:szCs w:val="21"/>
              </w:rPr>
              <w:t>3.政策制定</w:t>
            </w:r>
          </w:p>
          <w:p w14:paraId="26F61A6A">
            <w:pPr>
              <w:widowControl/>
              <w:spacing w:line="240" w:lineRule="exact"/>
              <w:rPr>
                <w:rFonts w:eastAsia="宋体"/>
                <w:color w:val="000000"/>
                <w:kern w:val="0"/>
                <w:sz w:val="21"/>
                <w:szCs w:val="21"/>
              </w:rPr>
            </w:pPr>
            <w:r>
              <w:rPr>
                <w:rFonts w:hint="eastAsia" w:eastAsia="宋体"/>
                <w:color w:val="000000"/>
                <w:kern w:val="0"/>
                <w:sz w:val="21"/>
                <w:szCs w:val="21"/>
              </w:rPr>
              <w:t>（50分）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285982BE">
            <w:pPr>
              <w:widowControl/>
              <w:spacing w:line="240" w:lineRule="exact"/>
              <w:rPr>
                <w:rFonts w:eastAsia="宋体"/>
                <w:color w:val="000000"/>
                <w:kern w:val="0"/>
                <w:sz w:val="21"/>
                <w:szCs w:val="21"/>
              </w:rPr>
            </w:pPr>
            <w:r>
              <w:rPr>
                <w:rFonts w:eastAsia="宋体"/>
                <w:color w:val="000000"/>
                <w:kern w:val="0"/>
                <w:sz w:val="21"/>
                <w:szCs w:val="21"/>
              </w:rPr>
              <w:t>相关部门和乡镇（街道）梳理本部门与健康相关的公共政策，补充、修订或新制定促进健康的公共政策。</w:t>
            </w:r>
          </w:p>
        </w:tc>
        <w:tc>
          <w:tcPr>
            <w:tcW w:w="4680" w:type="dxa"/>
            <w:tcBorders>
              <w:top w:val="single" w:color="auto" w:sz="4" w:space="0"/>
              <w:left w:val="single" w:color="auto" w:sz="4" w:space="0"/>
              <w:bottom w:val="single" w:color="auto" w:sz="4" w:space="0"/>
              <w:right w:val="single" w:color="auto" w:sz="4" w:space="0"/>
            </w:tcBorders>
            <w:vAlign w:val="center"/>
          </w:tcPr>
          <w:p w14:paraId="5A278506">
            <w:pPr>
              <w:widowControl/>
              <w:spacing w:line="240" w:lineRule="exact"/>
              <w:rPr>
                <w:rFonts w:eastAsia="宋体"/>
                <w:color w:val="000000"/>
                <w:kern w:val="0"/>
                <w:sz w:val="21"/>
                <w:szCs w:val="21"/>
              </w:rPr>
            </w:pPr>
            <w:r>
              <w:rPr>
                <w:rFonts w:eastAsia="宋体"/>
                <w:color w:val="000000"/>
                <w:kern w:val="0"/>
                <w:sz w:val="21"/>
                <w:szCs w:val="21"/>
              </w:rPr>
              <w:t>每个政府部门政策梳理情况报告得3分，最高20分。</w:t>
            </w:r>
          </w:p>
        </w:tc>
        <w:tc>
          <w:tcPr>
            <w:tcW w:w="760" w:type="dxa"/>
            <w:tcBorders>
              <w:top w:val="single" w:color="auto" w:sz="4" w:space="0"/>
              <w:left w:val="single" w:color="auto" w:sz="4" w:space="0"/>
              <w:bottom w:val="single" w:color="auto" w:sz="4" w:space="0"/>
              <w:right w:val="single" w:color="auto" w:sz="4" w:space="0"/>
            </w:tcBorders>
            <w:vAlign w:val="center"/>
          </w:tcPr>
          <w:p w14:paraId="6A74A6F0">
            <w:pPr>
              <w:widowControl/>
              <w:spacing w:line="240" w:lineRule="exact"/>
              <w:jc w:val="center"/>
              <w:rPr>
                <w:rFonts w:eastAsia="宋体"/>
                <w:color w:val="000000"/>
                <w:kern w:val="0"/>
                <w:sz w:val="21"/>
                <w:szCs w:val="21"/>
              </w:rPr>
            </w:pPr>
            <w:r>
              <w:rPr>
                <w:rFonts w:eastAsia="宋体"/>
                <w:color w:val="000000"/>
                <w:kern w:val="0"/>
                <w:sz w:val="21"/>
                <w:szCs w:val="21"/>
              </w:rPr>
              <w:t>20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4F2E9A7">
            <w:pPr>
              <w:widowControl/>
              <w:spacing w:line="240" w:lineRule="exact"/>
              <w:rPr>
                <w:rFonts w:eastAsia="宋体"/>
                <w:color w:val="000000"/>
                <w:kern w:val="0"/>
                <w:sz w:val="21"/>
                <w:szCs w:val="21"/>
              </w:rPr>
            </w:pPr>
          </w:p>
        </w:tc>
      </w:tr>
      <w:tr w14:paraId="6402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A51237C">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1C53F2FD">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32EDD353">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39A5CD21">
            <w:pPr>
              <w:widowControl/>
              <w:spacing w:line="240" w:lineRule="exact"/>
              <w:rPr>
                <w:rFonts w:eastAsia="宋体"/>
                <w:color w:val="000000"/>
                <w:kern w:val="0"/>
                <w:sz w:val="21"/>
                <w:szCs w:val="21"/>
              </w:rPr>
            </w:pPr>
            <w:r>
              <w:rPr>
                <w:rFonts w:eastAsia="宋体"/>
                <w:color w:val="000000"/>
                <w:kern w:val="0"/>
                <w:sz w:val="21"/>
                <w:szCs w:val="21"/>
              </w:rPr>
              <w:t>政府和相关部门补充、修订与健康有关的公共政策，每制定1条政策得5分，最多30分。</w:t>
            </w:r>
          </w:p>
        </w:tc>
        <w:tc>
          <w:tcPr>
            <w:tcW w:w="760" w:type="dxa"/>
            <w:tcBorders>
              <w:top w:val="single" w:color="auto" w:sz="4" w:space="0"/>
              <w:left w:val="single" w:color="auto" w:sz="4" w:space="0"/>
              <w:bottom w:val="single" w:color="auto" w:sz="4" w:space="0"/>
              <w:right w:val="single" w:color="auto" w:sz="4" w:space="0"/>
            </w:tcBorders>
            <w:vAlign w:val="center"/>
          </w:tcPr>
          <w:p w14:paraId="32473298">
            <w:pPr>
              <w:widowControl/>
              <w:spacing w:line="240" w:lineRule="exact"/>
              <w:jc w:val="center"/>
              <w:rPr>
                <w:rFonts w:eastAsia="宋体"/>
                <w:color w:val="000000"/>
                <w:kern w:val="0"/>
                <w:sz w:val="21"/>
                <w:szCs w:val="21"/>
              </w:rPr>
            </w:pPr>
            <w:r>
              <w:rPr>
                <w:rFonts w:eastAsia="宋体"/>
                <w:color w:val="000000"/>
                <w:kern w:val="0"/>
                <w:sz w:val="21"/>
                <w:szCs w:val="21"/>
              </w:rPr>
              <w:t>30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A038436">
            <w:pPr>
              <w:widowControl/>
              <w:spacing w:line="240" w:lineRule="exact"/>
              <w:rPr>
                <w:rFonts w:eastAsia="宋体"/>
                <w:color w:val="000000"/>
                <w:kern w:val="0"/>
                <w:sz w:val="21"/>
                <w:szCs w:val="21"/>
              </w:rPr>
            </w:pPr>
          </w:p>
        </w:tc>
      </w:tr>
      <w:tr w14:paraId="7A58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7572DAA">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7D927BF5">
            <w:pPr>
              <w:widowControl/>
              <w:spacing w:line="240" w:lineRule="exact"/>
              <w:rPr>
                <w:rFonts w:eastAsia="宋体"/>
                <w:color w:val="000000"/>
                <w:kern w:val="0"/>
                <w:sz w:val="21"/>
                <w:szCs w:val="21"/>
              </w:rPr>
            </w:pPr>
            <w:r>
              <w:rPr>
                <w:rFonts w:eastAsia="宋体"/>
                <w:color w:val="000000"/>
                <w:kern w:val="0"/>
                <w:sz w:val="21"/>
                <w:szCs w:val="21"/>
              </w:rPr>
              <w:t>4.跨部门行动</w:t>
            </w:r>
          </w:p>
          <w:p w14:paraId="33BE6C94">
            <w:pPr>
              <w:widowControl/>
              <w:spacing w:line="240" w:lineRule="exact"/>
              <w:rPr>
                <w:rFonts w:eastAsia="宋体"/>
                <w:color w:val="000000"/>
                <w:kern w:val="0"/>
                <w:sz w:val="21"/>
                <w:szCs w:val="21"/>
              </w:rPr>
            </w:pPr>
            <w:r>
              <w:rPr>
                <w:rFonts w:hint="eastAsia" w:eastAsia="宋体"/>
                <w:color w:val="000000"/>
                <w:kern w:val="0"/>
                <w:sz w:val="21"/>
                <w:szCs w:val="21"/>
              </w:rPr>
              <w:t>（50分）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5DED8AFC">
            <w:pPr>
              <w:widowControl/>
              <w:spacing w:line="240" w:lineRule="exact"/>
              <w:rPr>
                <w:rFonts w:eastAsia="宋体"/>
                <w:color w:val="000000"/>
                <w:kern w:val="0"/>
                <w:sz w:val="21"/>
                <w:szCs w:val="21"/>
              </w:rPr>
            </w:pPr>
            <w:r>
              <w:rPr>
                <w:rFonts w:eastAsia="宋体"/>
                <w:color w:val="000000"/>
                <w:kern w:val="0"/>
                <w:sz w:val="21"/>
                <w:szCs w:val="21"/>
              </w:rPr>
              <w:t>针对当地需要优先应对的健康问题，开展跨部门健康行动。在多部门协作、资源统筹、社会动员、健康管理、健康产业等方面取得创新。</w:t>
            </w:r>
          </w:p>
        </w:tc>
        <w:tc>
          <w:tcPr>
            <w:tcW w:w="4680" w:type="dxa"/>
            <w:tcBorders>
              <w:top w:val="single" w:color="auto" w:sz="4" w:space="0"/>
              <w:left w:val="single" w:color="auto" w:sz="4" w:space="0"/>
              <w:bottom w:val="single" w:color="auto" w:sz="4" w:space="0"/>
              <w:right w:val="single" w:color="auto" w:sz="4" w:space="0"/>
            </w:tcBorders>
            <w:vAlign w:val="center"/>
          </w:tcPr>
          <w:p w14:paraId="060565C8">
            <w:pPr>
              <w:widowControl/>
              <w:spacing w:line="240" w:lineRule="exact"/>
              <w:rPr>
                <w:rFonts w:eastAsia="宋体"/>
                <w:color w:val="000000"/>
                <w:kern w:val="0"/>
                <w:sz w:val="21"/>
                <w:szCs w:val="21"/>
              </w:rPr>
            </w:pPr>
            <w:r>
              <w:rPr>
                <w:rFonts w:eastAsia="宋体"/>
                <w:color w:val="000000"/>
                <w:kern w:val="0"/>
                <w:sz w:val="21"/>
                <w:szCs w:val="21"/>
              </w:rPr>
              <w:t>政府或多部门联合开展针对重点健康问题和重点人群的健康行动，每个行动得5分，最高30分。</w:t>
            </w:r>
          </w:p>
        </w:tc>
        <w:tc>
          <w:tcPr>
            <w:tcW w:w="760" w:type="dxa"/>
            <w:tcBorders>
              <w:top w:val="single" w:color="auto" w:sz="4" w:space="0"/>
              <w:left w:val="single" w:color="auto" w:sz="4" w:space="0"/>
              <w:bottom w:val="single" w:color="auto" w:sz="4" w:space="0"/>
              <w:right w:val="single" w:color="auto" w:sz="4" w:space="0"/>
            </w:tcBorders>
            <w:vAlign w:val="center"/>
          </w:tcPr>
          <w:p w14:paraId="2EB8F015">
            <w:pPr>
              <w:widowControl/>
              <w:spacing w:line="240" w:lineRule="exact"/>
              <w:jc w:val="center"/>
              <w:rPr>
                <w:rFonts w:eastAsia="宋体"/>
                <w:color w:val="000000"/>
                <w:kern w:val="0"/>
                <w:sz w:val="21"/>
                <w:szCs w:val="21"/>
              </w:rPr>
            </w:pPr>
            <w:r>
              <w:rPr>
                <w:rFonts w:eastAsia="宋体"/>
                <w:color w:val="000000"/>
                <w:kern w:val="0"/>
                <w:sz w:val="21"/>
                <w:szCs w:val="21"/>
              </w:rPr>
              <w:t>30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F5882B2">
            <w:pPr>
              <w:widowControl/>
              <w:spacing w:line="240" w:lineRule="exact"/>
              <w:rPr>
                <w:rFonts w:eastAsia="宋体"/>
                <w:color w:val="000000"/>
                <w:kern w:val="0"/>
                <w:sz w:val="21"/>
                <w:szCs w:val="21"/>
              </w:rPr>
            </w:pPr>
          </w:p>
        </w:tc>
      </w:tr>
      <w:tr w14:paraId="2EA3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CB831D2">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AA8F9F1">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0EFCA782">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5671EDCE">
            <w:pPr>
              <w:widowControl/>
              <w:spacing w:line="240" w:lineRule="exact"/>
              <w:rPr>
                <w:rFonts w:eastAsia="宋体"/>
                <w:color w:val="000000"/>
                <w:kern w:val="0"/>
                <w:sz w:val="21"/>
                <w:szCs w:val="21"/>
              </w:rPr>
            </w:pPr>
            <w:r>
              <w:rPr>
                <w:rFonts w:eastAsia="宋体"/>
                <w:color w:val="000000"/>
                <w:kern w:val="0"/>
                <w:sz w:val="21"/>
                <w:szCs w:val="21"/>
              </w:rPr>
              <w:t>每类创新得5分，最高20分。</w:t>
            </w:r>
          </w:p>
        </w:tc>
        <w:tc>
          <w:tcPr>
            <w:tcW w:w="760" w:type="dxa"/>
            <w:tcBorders>
              <w:top w:val="single" w:color="auto" w:sz="4" w:space="0"/>
              <w:left w:val="single" w:color="auto" w:sz="4" w:space="0"/>
              <w:bottom w:val="single" w:color="auto" w:sz="4" w:space="0"/>
              <w:right w:val="single" w:color="auto" w:sz="4" w:space="0"/>
            </w:tcBorders>
            <w:vAlign w:val="center"/>
          </w:tcPr>
          <w:p w14:paraId="25F801AD">
            <w:pPr>
              <w:widowControl/>
              <w:spacing w:line="240" w:lineRule="exact"/>
              <w:jc w:val="center"/>
              <w:rPr>
                <w:rFonts w:eastAsia="宋体"/>
                <w:color w:val="000000"/>
                <w:kern w:val="0"/>
                <w:sz w:val="21"/>
                <w:szCs w:val="21"/>
              </w:rPr>
            </w:pPr>
            <w:r>
              <w:rPr>
                <w:rFonts w:eastAsia="宋体"/>
                <w:color w:val="000000"/>
                <w:kern w:val="0"/>
                <w:sz w:val="21"/>
                <w:szCs w:val="21"/>
              </w:rPr>
              <w:t>20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A9781E4">
            <w:pPr>
              <w:widowControl/>
              <w:spacing w:line="240" w:lineRule="exact"/>
              <w:rPr>
                <w:rFonts w:eastAsia="宋体"/>
                <w:color w:val="000000"/>
                <w:kern w:val="0"/>
                <w:sz w:val="21"/>
                <w:szCs w:val="21"/>
              </w:rPr>
            </w:pPr>
          </w:p>
        </w:tc>
      </w:tr>
      <w:tr w14:paraId="4BA53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6E72CB10">
            <w:pPr>
              <w:widowControl/>
              <w:spacing w:line="240" w:lineRule="exact"/>
              <w:rPr>
                <w:rFonts w:eastAsia="宋体"/>
                <w:color w:val="000000"/>
                <w:kern w:val="0"/>
                <w:sz w:val="21"/>
                <w:szCs w:val="21"/>
              </w:rPr>
            </w:pPr>
            <w:r>
              <w:rPr>
                <w:rFonts w:eastAsia="宋体"/>
                <w:color w:val="000000"/>
                <w:kern w:val="0"/>
                <w:sz w:val="21"/>
                <w:szCs w:val="21"/>
              </w:rPr>
              <w:t>三、健康场所</w:t>
            </w:r>
          </w:p>
          <w:p w14:paraId="26C0A1E2">
            <w:pPr>
              <w:widowControl/>
              <w:spacing w:line="240" w:lineRule="exact"/>
              <w:rPr>
                <w:rFonts w:eastAsia="宋体"/>
                <w:color w:val="000000"/>
                <w:kern w:val="0"/>
                <w:sz w:val="21"/>
                <w:szCs w:val="21"/>
              </w:rPr>
            </w:pPr>
            <w:r>
              <w:rPr>
                <w:rFonts w:eastAsia="宋体"/>
                <w:color w:val="000000"/>
                <w:kern w:val="0"/>
                <w:sz w:val="21"/>
                <w:szCs w:val="21"/>
              </w:rPr>
              <w:t>（250分）</w:t>
            </w: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23695B93">
            <w:pPr>
              <w:widowControl/>
              <w:spacing w:line="240" w:lineRule="exact"/>
              <w:rPr>
                <w:rFonts w:eastAsia="宋体"/>
                <w:color w:val="000000"/>
                <w:kern w:val="0"/>
                <w:sz w:val="21"/>
                <w:szCs w:val="21"/>
              </w:rPr>
            </w:pPr>
            <w:r>
              <w:rPr>
                <w:rFonts w:eastAsia="宋体"/>
                <w:color w:val="000000"/>
                <w:kern w:val="0"/>
                <w:sz w:val="21"/>
                <w:szCs w:val="21"/>
              </w:rPr>
              <w:t>1.健康社区/村</w:t>
            </w:r>
          </w:p>
          <w:p w14:paraId="685E0039">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11E08470">
            <w:pPr>
              <w:widowControl/>
              <w:spacing w:line="240" w:lineRule="exact"/>
              <w:rPr>
                <w:rFonts w:eastAsia="宋体"/>
                <w:color w:val="000000"/>
                <w:kern w:val="0"/>
                <w:sz w:val="21"/>
                <w:szCs w:val="21"/>
              </w:rPr>
            </w:pPr>
            <w:r>
              <w:rPr>
                <w:rFonts w:eastAsia="宋体"/>
                <w:color w:val="000000"/>
                <w:kern w:val="0"/>
                <w:sz w:val="21"/>
                <w:szCs w:val="21"/>
              </w:rPr>
              <w:t>建立健康社区/健康村工作机制，建设健康社区和健康村。</w:t>
            </w:r>
          </w:p>
        </w:tc>
        <w:tc>
          <w:tcPr>
            <w:tcW w:w="4680" w:type="dxa"/>
            <w:tcBorders>
              <w:top w:val="single" w:color="auto" w:sz="4" w:space="0"/>
              <w:left w:val="single" w:color="auto" w:sz="4" w:space="0"/>
              <w:bottom w:val="single" w:color="auto" w:sz="4" w:space="0"/>
              <w:right w:val="single" w:color="auto" w:sz="4" w:space="0"/>
            </w:tcBorders>
            <w:vAlign w:val="center"/>
          </w:tcPr>
          <w:p w14:paraId="25B28BB8">
            <w:pPr>
              <w:widowControl/>
              <w:spacing w:line="240" w:lineRule="exact"/>
              <w:rPr>
                <w:rFonts w:eastAsia="宋体"/>
                <w:color w:val="000000"/>
                <w:kern w:val="0"/>
                <w:sz w:val="21"/>
                <w:szCs w:val="21"/>
              </w:rPr>
            </w:pPr>
            <w:r>
              <w:rPr>
                <w:rFonts w:eastAsia="宋体"/>
                <w:color w:val="000000"/>
                <w:kern w:val="0"/>
                <w:sz w:val="21"/>
                <w:szCs w:val="21"/>
              </w:rPr>
              <w:t>有区域健康社区建设工作计划得5分，有区域健康社区/村督导评估报告和工作总结得5分。</w:t>
            </w:r>
          </w:p>
        </w:tc>
        <w:tc>
          <w:tcPr>
            <w:tcW w:w="760" w:type="dxa"/>
            <w:tcBorders>
              <w:top w:val="single" w:color="auto" w:sz="4" w:space="0"/>
              <w:left w:val="single" w:color="auto" w:sz="4" w:space="0"/>
              <w:bottom w:val="single" w:color="auto" w:sz="4" w:space="0"/>
              <w:right w:val="single" w:color="auto" w:sz="4" w:space="0"/>
            </w:tcBorders>
            <w:vAlign w:val="center"/>
          </w:tcPr>
          <w:p w14:paraId="289BB173">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314D80EB">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r>
              <w:rPr>
                <w:rFonts w:eastAsia="宋体"/>
                <w:color w:val="000000"/>
                <w:kern w:val="0"/>
                <w:sz w:val="21"/>
                <w:szCs w:val="21"/>
              </w:rPr>
              <w:t>卫生</w:t>
            </w:r>
            <w:r>
              <w:rPr>
                <w:rFonts w:hint="eastAsia" w:eastAsia="宋体"/>
                <w:color w:val="000000"/>
                <w:kern w:val="0"/>
                <w:sz w:val="21"/>
                <w:szCs w:val="21"/>
              </w:rPr>
              <w:t>健康局</w:t>
            </w:r>
          </w:p>
        </w:tc>
      </w:tr>
      <w:tr w14:paraId="35AB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D903E10">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09FA3AAC">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45922E1E">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1091D9C9">
            <w:pPr>
              <w:widowControl/>
              <w:spacing w:line="240" w:lineRule="exact"/>
              <w:rPr>
                <w:rFonts w:eastAsia="宋体"/>
                <w:color w:val="000000"/>
                <w:kern w:val="0"/>
                <w:sz w:val="21"/>
                <w:szCs w:val="21"/>
              </w:rPr>
            </w:pPr>
            <w:r>
              <w:rPr>
                <w:rFonts w:eastAsia="宋体"/>
                <w:color w:val="000000"/>
                <w:kern w:val="0"/>
                <w:sz w:val="21"/>
                <w:szCs w:val="21"/>
              </w:rPr>
              <w:t>至少整理6个健康社区/村建设案例，得5分。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212CB484">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44CBC86">
            <w:pPr>
              <w:widowControl/>
              <w:spacing w:line="240" w:lineRule="exact"/>
              <w:rPr>
                <w:rFonts w:eastAsia="宋体"/>
                <w:color w:val="000000"/>
                <w:kern w:val="0"/>
                <w:sz w:val="21"/>
                <w:szCs w:val="21"/>
              </w:rPr>
            </w:pPr>
          </w:p>
        </w:tc>
      </w:tr>
      <w:tr w14:paraId="01DD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25F8288">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3E87320">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630A3CC">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4E31F8B0">
            <w:pPr>
              <w:widowControl/>
              <w:spacing w:line="240" w:lineRule="exact"/>
              <w:rPr>
                <w:rFonts w:eastAsia="宋体"/>
                <w:color w:val="000000"/>
                <w:kern w:val="0"/>
                <w:sz w:val="21"/>
                <w:szCs w:val="21"/>
              </w:rPr>
            </w:pPr>
            <w:r>
              <w:rPr>
                <w:rFonts w:eastAsia="宋体"/>
                <w:color w:val="000000"/>
                <w:kern w:val="0"/>
                <w:sz w:val="21"/>
                <w:szCs w:val="21"/>
              </w:rPr>
              <w:t>有健康社区和健康村名单得10分。</w:t>
            </w:r>
          </w:p>
        </w:tc>
        <w:tc>
          <w:tcPr>
            <w:tcW w:w="760" w:type="dxa"/>
            <w:tcBorders>
              <w:top w:val="single" w:color="auto" w:sz="4" w:space="0"/>
              <w:left w:val="single" w:color="auto" w:sz="4" w:space="0"/>
              <w:bottom w:val="single" w:color="auto" w:sz="4" w:space="0"/>
              <w:right w:val="single" w:color="auto" w:sz="4" w:space="0"/>
            </w:tcBorders>
            <w:vAlign w:val="center"/>
          </w:tcPr>
          <w:p w14:paraId="58E8DEBA">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E6ED19D">
            <w:pPr>
              <w:widowControl/>
              <w:spacing w:line="240" w:lineRule="exact"/>
              <w:rPr>
                <w:rFonts w:eastAsia="宋体"/>
                <w:color w:val="000000"/>
                <w:kern w:val="0"/>
                <w:sz w:val="21"/>
                <w:szCs w:val="21"/>
              </w:rPr>
            </w:pPr>
          </w:p>
        </w:tc>
      </w:tr>
      <w:tr w14:paraId="299F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1471300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230C9BB1">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408EFC23">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EB48954">
            <w:pPr>
              <w:widowControl/>
              <w:spacing w:line="240" w:lineRule="exact"/>
              <w:rPr>
                <w:rFonts w:eastAsia="宋体"/>
                <w:color w:val="000000"/>
                <w:kern w:val="0"/>
                <w:sz w:val="21"/>
                <w:szCs w:val="21"/>
              </w:rPr>
            </w:pPr>
            <w:r>
              <w:rPr>
                <w:rFonts w:eastAsia="宋体"/>
                <w:color w:val="000000"/>
                <w:kern w:val="0"/>
                <w:sz w:val="21"/>
                <w:szCs w:val="21"/>
              </w:rPr>
              <w:t>在县（区）提供的达标社区/村名单中，随机抽取1个社区/村开展现场考核，记录现场考核得分，最高15分。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3E580DDE">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446C7C9">
            <w:pPr>
              <w:widowControl/>
              <w:spacing w:line="240" w:lineRule="exact"/>
              <w:rPr>
                <w:rFonts w:eastAsia="宋体"/>
                <w:color w:val="000000"/>
                <w:kern w:val="0"/>
                <w:sz w:val="21"/>
                <w:szCs w:val="21"/>
              </w:rPr>
            </w:pPr>
          </w:p>
        </w:tc>
      </w:tr>
      <w:tr w14:paraId="3448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7C35819">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6B3C5672">
            <w:pPr>
              <w:widowControl/>
              <w:spacing w:line="240" w:lineRule="exact"/>
              <w:rPr>
                <w:rFonts w:eastAsia="宋体"/>
                <w:color w:val="000000"/>
                <w:kern w:val="0"/>
                <w:sz w:val="21"/>
                <w:szCs w:val="21"/>
              </w:rPr>
            </w:pPr>
            <w:r>
              <w:rPr>
                <w:rFonts w:eastAsia="宋体"/>
                <w:color w:val="000000"/>
                <w:kern w:val="0"/>
                <w:sz w:val="21"/>
                <w:szCs w:val="21"/>
              </w:rPr>
              <w:t>2.健康家庭</w:t>
            </w:r>
          </w:p>
          <w:p w14:paraId="3AEEC0E7">
            <w:pPr>
              <w:widowControl/>
              <w:spacing w:line="240" w:lineRule="exact"/>
              <w:rPr>
                <w:rFonts w:eastAsia="宋体"/>
                <w:color w:val="000000"/>
                <w:kern w:val="0"/>
                <w:sz w:val="21"/>
                <w:szCs w:val="21"/>
              </w:rPr>
            </w:pPr>
            <w:r>
              <w:rPr>
                <w:rFonts w:hint="eastAsia" w:eastAsia="宋体"/>
                <w:color w:val="000000"/>
                <w:kern w:val="0"/>
                <w:sz w:val="21"/>
                <w:szCs w:val="21"/>
              </w:rPr>
              <w:t>（20分）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76322F4E">
            <w:pPr>
              <w:widowControl/>
              <w:spacing w:line="240" w:lineRule="exact"/>
              <w:rPr>
                <w:rFonts w:eastAsia="宋体"/>
                <w:color w:val="000000"/>
                <w:kern w:val="0"/>
                <w:sz w:val="21"/>
                <w:szCs w:val="21"/>
              </w:rPr>
            </w:pPr>
            <w:r>
              <w:rPr>
                <w:rFonts w:eastAsia="宋体"/>
                <w:color w:val="000000"/>
                <w:kern w:val="0"/>
                <w:sz w:val="21"/>
                <w:szCs w:val="21"/>
              </w:rPr>
              <w:t>建立健康家庭评选工作机制，建设20%健康家庭，评选一批示范健康家庭。</w:t>
            </w:r>
          </w:p>
        </w:tc>
        <w:tc>
          <w:tcPr>
            <w:tcW w:w="4680" w:type="dxa"/>
            <w:tcBorders>
              <w:top w:val="single" w:color="auto" w:sz="4" w:space="0"/>
              <w:left w:val="single" w:color="auto" w:sz="4" w:space="0"/>
              <w:bottom w:val="single" w:color="auto" w:sz="4" w:space="0"/>
              <w:right w:val="single" w:color="auto" w:sz="4" w:space="0"/>
            </w:tcBorders>
            <w:vAlign w:val="center"/>
          </w:tcPr>
          <w:p w14:paraId="6667B821">
            <w:pPr>
              <w:widowControl/>
              <w:spacing w:line="240" w:lineRule="exact"/>
              <w:rPr>
                <w:rFonts w:eastAsia="宋体"/>
                <w:color w:val="000000"/>
                <w:kern w:val="0"/>
                <w:sz w:val="21"/>
                <w:szCs w:val="21"/>
              </w:rPr>
            </w:pPr>
            <w:r>
              <w:rPr>
                <w:rFonts w:eastAsia="宋体"/>
                <w:color w:val="000000"/>
                <w:kern w:val="0"/>
                <w:sz w:val="21"/>
                <w:szCs w:val="21"/>
              </w:rPr>
              <w:t>有健康家庭建设工作方案和总结资料得10分。</w:t>
            </w:r>
          </w:p>
        </w:tc>
        <w:tc>
          <w:tcPr>
            <w:tcW w:w="760" w:type="dxa"/>
            <w:tcBorders>
              <w:top w:val="single" w:color="auto" w:sz="4" w:space="0"/>
              <w:left w:val="single" w:color="auto" w:sz="4" w:space="0"/>
              <w:bottom w:val="single" w:color="auto" w:sz="4" w:space="0"/>
              <w:right w:val="single" w:color="auto" w:sz="4" w:space="0"/>
            </w:tcBorders>
            <w:vAlign w:val="center"/>
          </w:tcPr>
          <w:p w14:paraId="626F0785">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31650968">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p>
          <w:p w14:paraId="7EE8DF80">
            <w:pPr>
              <w:widowControl/>
              <w:spacing w:line="240" w:lineRule="exact"/>
              <w:rPr>
                <w:rFonts w:eastAsia="宋体"/>
                <w:color w:val="000000"/>
                <w:kern w:val="0"/>
                <w:sz w:val="21"/>
                <w:szCs w:val="21"/>
              </w:rPr>
            </w:pPr>
            <w:r>
              <w:rPr>
                <w:rFonts w:hint="eastAsia" w:eastAsia="宋体"/>
                <w:color w:val="000000"/>
                <w:kern w:val="0"/>
                <w:sz w:val="21"/>
                <w:szCs w:val="21"/>
              </w:rPr>
              <w:t>妇联</w:t>
            </w:r>
          </w:p>
          <w:p w14:paraId="003D3C4D">
            <w:pPr>
              <w:widowControl/>
              <w:spacing w:line="240" w:lineRule="exact"/>
              <w:rPr>
                <w:rFonts w:eastAsia="宋体"/>
                <w:color w:val="000000"/>
                <w:kern w:val="0"/>
                <w:sz w:val="21"/>
                <w:szCs w:val="21"/>
              </w:rPr>
            </w:pPr>
            <w:r>
              <w:rPr>
                <w:rFonts w:hint="eastAsia" w:eastAsia="宋体"/>
                <w:color w:val="000000"/>
                <w:kern w:val="0"/>
                <w:sz w:val="21"/>
                <w:szCs w:val="21"/>
              </w:rPr>
              <w:t>健康促进办</w:t>
            </w:r>
          </w:p>
        </w:tc>
      </w:tr>
      <w:tr w14:paraId="1C62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97F6EA4">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20215E8D">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1A5464B9">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D8D3569">
            <w:pPr>
              <w:widowControl/>
              <w:spacing w:line="240" w:lineRule="exact"/>
              <w:rPr>
                <w:rFonts w:eastAsia="宋体"/>
                <w:color w:val="000000"/>
                <w:kern w:val="0"/>
                <w:sz w:val="21"/>
                <w:szCs w:val="21"/>
              </w:rPr>
            </w:pPr>
            <w:r>
              <w:rPr>
                <w:rFonts w:eastAsia="宋体"/>
                <w:color w:val="000000"/>
                <w:kern w:val="0"/>
                <w:sz w:val="21"/>
                <w:szCs w:val="21"/>
              </w:rPr>
              <w:t>有100户示范健康家庭名单得5分，有50户得3分。</w:t>
            </w:r>
          </w:p>
        </w:tc>
        <w:tc>
          <w:tcPr>
            <w:tcW w:w="760" w:type="dxa"/>
            <w:tcBorders>
              <w:top w:val="single" w:color="auto" w:sz="4" w:space="0"/>
              <w:left w:val="single" w:color="auto" w:sz="4" w:space="0"/>
              <w:bottom w:val="single" w:color="auto" w:sz="4" w:space="0"/>
              <w:right w:val="single" w:color="auto" w:sz="4" w:space="0"/>
            </w:tcBorders>
            <w:vAlign w:val="center"/>
          </w:tcPr>
          <w:p w14:paraId="26FC2CF7">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1FEBEC4">
            <w:pPr>
              <w:widowControl/>
              <w:spacing w:line="240" w:lineRule="exact"/>
              <w:rPr>
                <w:rFonts w:eastAsia="宋体"/>
                <w:color w:val="000000"/>
                <w:kern w:val="0"/>
                <w:sz w:val="21"/>
                <w:szCs w:val="21"/>
              </w:rPr>
            </w:pPr>
          </w:p>
        </w:tc>
      </w:tr>
      <w:tr w14:paraId="1FB3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FB03C39">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70860351">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5F36181D">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E042CA6">
            <w:pPr>
              <w:widowControl/>
              <w:spacing w:line="240" w:lineRule="exact"/>
              <w:rPr>
                <w:rFonts w:eastAsia="宋体"/>
                <w:color w:val="000000"/>
                <w:kern w:val="0"/>
                <w:sz w:val="21"/>
                <w:szCs w:val="21"/>
              </w:rPr>
            </w:pPr>
            <w:r>
              <w:rPr>
                <w:rFonts w:eastAsia="宋体"/>
                <w:color w:val="000000"/>
                <w:kern w:val="0"/>
                <w:sz w:val="21"/>
                <w:szCs w:val="21"/>
              </w:rPr>
              <w:t>至少整理10户健康家庭案例，得5分。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19BA9E49">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BC827BE">
            <w:pPr>
              <w:widowControl/>
              <w:spacing w:line="240" w:lineRule="exact"/>
              <w:rPr>
                <w:rFonts w:eastAsia="宋体"/>
                <w:color w:val="000000"/>
                <w:kern w:val="0"/>
                <w:sz w:val="21"/>
                <w:szCs w:val="21"/>
              </w:rPr>
            </w:pPr>
          </w:p>
        </w:tc>
      </w:tr>
      <w:tr w14:paraId="520C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655614F">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1601D45C">
            <w:pPr>
              <w:widowControl/>
              <w:spacing w:line="240" w:lineRule="exact"/>
              <w:rPr>
                <w:rFonts w:eastAsia="宋体"/>
                <w:color w:val="000000"/>
                <w:kern w:val="0"/>
                <w:sz w:val="21"/>
                <w:szCs w:val="21"/>
              </w:rPr>
            </w:pPr>
            <w:r>
              <w:rPr>
                <w:rFonts w:eastAsia="宋体"/>
                <w:color w:val="000000"/>
                <w:kern w:val="0"/>
                <w:sz w:val="21"/>
                <w:szCs w:val="21"/>
              </w:rPr>
              <w:t>3.健康促进医院</w:t>
            </w:r>
          </w:p>
          <w:p w14:paraId="5625735B">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36A5E7CC">
            <w:pPr>
              <w:widowControl/>
              <w:spacing w:line="240" w:lineRule="exact"/>
              <w:rPr>
                <w:rFonts w:eastAsia="宋体"/>
                <w:color w:val="000000"/>
                <w:kern w:val="0"/>
                <w:sz w:val="21"/>
                <w:szCs w:val="21"/>
              </w:rPr>
            </w:pPr>
            <w:r>
              <w:rPr>
                <w:rFonts w:eastAsia="宋体"/>
                <w:color w:val="000000"/>
                <w:kern w:val="0"/>
                <w:sz w:val="21"/>
                <w:szCs w:val="21"/>
              </w:rPr>
              <w:t>建立健康促进医院建设工作机制，建设健康促进医院（包括综合医院、专科医院、基层医疗卫生机构、计划生育技术服务机构）。</w:t>
            </w:r>
          </w:p>
        </w:tc>
        <w:tc>
          <w:tcPr>
            <w:tcW w:w="4680" w:type="dxa"/>
            <w:tcBorders>
              <w:top w:val="single" w:color="auto" w:sz="4" w:space="0"/>
              <w:left w:val="single" w:color="auto" w:sz="4" w:space="0"/>
              <w:bottom w:val="single" w:color="auto" w:sz="4" w:space="0"/>
              <w:right w:val="single" w:color="auto" w:sz="4" w:space="0"/>
            </w:tcBorders>
            <w:vAlign w:val="center"/>
          </w:tcPr>
          <w:p w14:paraId="7B02B6F2">
            <w:pPr>
              <w:widowControl/>
              <w:spacing w:line="240" w:lineRule="exact"/>
              <w:rPr>
                <w:rFonts w:eastAsia="宋体"/>
                <w:color w:val="000000"/>
                <w:kern w:val="0"/>
                <w:sz w:val="21"/>
                <w:szCs w:val="21"/>
              </w:rPr>
            </w:pPr>
            <w:r>
              <w:rPr>
                <w:rFonts w:eastAsia="宋体"/>
                <w:color w:val="000000"/>
                <w:kern w:val="0"/>
                <w:sz w:val="21"/>
                <w:szCs w:val="21"/>
              </w:rPr>
              <w:t>有区域健康促进医院、无烟卫生计生单位建设方案得5分，有督导报告和工作总结得5分。</w:t>
            </w:r>
          </w:p>
        </w:tc>
        <w:tc>
          <w:tcPr>
            <w:tcW w:w="760" w:type="dxa"/>
            <w:tcBorders>
              <w:top w:val="single" w:color="auto" w:sz="4" w:space="0"/>
              <w:left w:val="single" w:color="auto" w:sz="4" w:space="0"/>
              <w:bottom w:val="single" w:color="auto" w:sz="4" w:space="0"/>
              <w:right w:val="single" w:color="auto" w:sz="4" w:space="0"/>
            </w:tcBorders>
            <w:vAlign w:val="center"/>
          </w:tcPr>
          <w:p w14:paraId="29A56792">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42D23E65">
            <w:pPr>
              <w:widowControl/>
              <w:spacing w:line="240" w:lineRule="exact"/>
              <w:rPr>
                <w:rFonts w:eastAsia="宋体"/>
                <w:color w:val="000000"/>
                <w:kern w:val="0"/>
                <w:sz w:val="21"/>
                <w:szCs w:val="21"/>
              </w:rPr>
            </w:pPr>
            <w:r>
              <w:rPr>
                <w:rFonts w:eastAsia="宋体"/>
                <w:color w:val="000000"/>
                <w:kern w:val="0"/>
                <w:sz w:val="21"/>
                <w:szCs w:val="21"/>
              </w:rPr>
              <w:t>卫生</w:t>
            </w:r>
            <w:r>
              <w:rPr>
                <w:rFonts w:hint="eastAsia" w:eastAsia="宋体"/>
                <w:color w:val="000000"/>
                <w:kern w:val="0"/>
                <w:sz w:val="21"/>
                <w:szCs w:val="21"/>
              </w:rPr>
              <w:t>健康局</w:t>
            </w:r>
          </w:p>
        </w:tc>
      </w:tr>
      <w:tr w14:paraId="21E19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6DDB488E">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0A97D915">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054A7EE4">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39216C24">
            <w:pPr>
              <w:widowControl/>
              <w:spacing w:line="240" w:lineRule="exact"/>
              <w:rPr>
                <w:rFonts w:eastAsia="宋体"/>
                <w:color w:val="000000"/>
                <w:kern w:val="0"/>
                <w:sz w:val="21"/>
                <w:szCs w:val="21"/>
              </w:rPr>
            </w:pPr>
            <w:r>
              <w:rPr>
                <w:rFonts w:eastAsia="宋体"/>
                <w:color w:val="000000"/>
                <w:kern w:val="0"/>
                <w:sz w:val="21"/>
                <w:szCs w:val="21"/>
              </w:rPr>
              <w:t>有达标的健康促进医院名单得10分。</w:t>
            </w:r>
          </w:p>
        </w:tc>
        <w:tc>
          <w:tcPr>
            <w:tcW w:w="760" w:type="dxa"/>
            <w:tcBorders>
              <w:top w:val="single" w:color="auto" w:sz="4" w:space="0"/>
              <w:left w:val="single" w:color="auto" w:sz="4" w:space="0"/>
              <w:bottom w:val="single" w:color="auto" w:sz="4" w:space="0"/>
              <w:right w:val="single" w:color="auto" w:sz="4" w:space="0"/>
            </w:tcBorders>
            <w:vAlign w:val="center"/>
          </w:tcPr>
          <w:p w14:paraId="5EA162F6">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4A8F78F">
            <w:pPr>
              <w:widowControl/>
              <w:spacing w:line="240" w:lineRule="exact"/>
              <w:rPr>
                <w:rFonts w:eastAsia="宋体"/>
                <w:color w:val="000000"/>
                <w:kern w:val="0"/>
                <w:sz w:val="21"/>
                <w:szCs w:val="21"/>
              </w:rPr>
            </w:pPr>
          </w:p>
        </w:tc>
      </w:tr>
      <w:tr w14:paraId="499C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454DFC2">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3BA46FF4">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4D40F078">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3342D801">
            <w:pPr>
              <w:widowControl/>
              <w:spacing w:line="240" w:lineRule="exact"/>
              <w:rPr>
                <w:rFonts w:eastAsia="宋体"/>
                <w:color w:val="000000"/>
                <w:kern w:val="0"/>
                <w:sz w:val="21"/>
                <w:szCs w:val="21"/>
              </w:rPr>
            </w:pPr>
            <w:r>
              <w:rPr>
                <w:rFonts w:eastAsia="宋体"/>
                <w:color w:val="000000"/>
                <w:kern w:val="0"/>
                <w:sz w:val="21"/>
                <w:szCs w:val="21"/>
              </w:rPr>
              <w:t>至少整理3个健康促进医院案例，得5分。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09B6276C">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AE086CB">
            <w:pPr>
              <w:widowControl/>
              <w:spacing w:line="240" w:lineRule="exact"/>
              <w:rPr>
                <w:rFonts w:eastAsia="宋体"/>
                <w:color w:val="000000"/>
                <w:kern w:val="0"/>
                <w:sz w:val="21"/>
                <w:szCs w:val="21"/>
              </w:rPr>
            </w:pPr>
          </w:p>
        </w:tc>
      </w:tr>
      <w:tr w14:paraId="2047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A489994">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A7831CB">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02083C1">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FEC383B">
            <w:pPr>
              <w:widowControl/>
              <w:spacing w:line="240" w:lineRule="exact"/>
              <w:rPr>
                <w:rFonts w:eastAsia="宋体"/>
                <w:color w:val="000000"/>
                <w:kern w:val="0"/>
                <w:sz w:val="21"/>
                <w:szCs w:val="21"/>
              </w:rPr>
            </w:pPr>
            <w:r>
              <w:rPr>
                <w:rFonts w:eastAsia="宋体"/>
                <w:color w:val="000000"/>
                <w:kern w:val="0"/>
                <w:sz w:val="21"/>
                <w:szCs w:val="21"/>
              </w:rPr>
              <w:t>在政府提供的达标医疗卫生机构名单中，，随机抽取1个医疗卫生机构开展现场考核，记录现场考核得分，最高15分。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3CD2F544">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F653D76">
            <w:pPr>
              <w:widowControl/>
              <w:spacing w:line="240" w:lineRule="exact"/>
              <w:rPr>
                <w:rFonts w:eastAsia="宋体"/>
                <w:color w:val="000000"/>
                <w:kern w:val="0"/>
                <w:sz w:val="21"/>
                <w:szCs w:val="21"/>
              </w:rPr>
            </w:pPr>
          </w:p>
        </w:tc>
      </w:tr>
      <w:tr w14:paraId="62E2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DA4A913">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30A91D83">
            <w:pPr>
              <w:widowControl/>
              <w:spacing w:line="240" w:lineRule="exact"/>
              <w:rPr>
                <w:rFonts w:eastAsia="宋体"/>
                <w:color w:val="000000"/>
                <w:kern w:val="0"/>
                <w:sz w:val="21"/>
                <w:szCs w:val="21"/>
              </w:rPr>
            </w:pPr>
            <w:r>
              <w:rPr>
                <w:rFonts w:eastAsia="宋体"/>
                <w:color w:val="000000"/>
                <w:kern w:val="0"/>
                <w:sz w:val="21"/>
                <w:szCs w:val="21"/>
              </w:rPr>
              <w:t>4.健康促进学校</w:t>
            </w:r>
          </w:p>
          <w:p w14:paraId="6E2EA6F0">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3946A489">
            <w:pPr>
              <w:widowControl/>
              <w:spacing w:line="240" w:lineRule="exact"/>
              <w:rPr>
                <w:rFonts w:eastAsia="宋体"/>
                <w:color w:val="000000"/>
                <w:kern w:val="0"/>
                <w:sz w:val="21"/>
                <w:szCs w:val="21"/>
              </w:rPr>
            </w:pPr>
            <w:r>
              <w:rPr>
                <w:rFonts w:eastAsia="宋体"/>
                <w:color w:val="000000"/>
                <w:kern w:val="0"/>
                <w:sz w:val="21"/>
                <w:szCs w:val="21"/>
              </w:rPr>
              <w:t>建立健康促进学校工作机制，建设健康促进学校。</w:t>
            </w:r>
          </w:p>
        </w:tc>
        <w:tc>
          <w:tcPr>
            <w:tcW w:w="4680" w:type="dxa"/>
            <w:tcBorders>
              <w:top w:val="single" w:color="auto" w:sz="4" w:space="0"/>
              <w:left w:val="single" w:color="auto" w:sz="4" w:space="0"/>
              <w:bottom w:val="single" w:color="auto" w:sz="4" w:space="0"/>
              <w:right w:val="single" w:color="auto" w:sz="4" w:space="0"/>
            </w:tcBorders>
            <w:vAlign w:val="center"/>
          </w:tcPr>
          <w:p w14:paraId="13E366DD">
            <w:pPr>
              <w:widowControl/>
              <w:spacing w:line="240" w:lineRule="exact"/>
              <w:rPr>
                <w:rFonts w:eastAsia="宋体"/>
                <w:color w:val="000000"/>
                <w:kern w:val="0"/>
                <w:sz w:val="21"/>
                <w:szCs w:val="21"/>
              </w:rPr>
            </w:pPr>
            <w:r>
              <w:rPr>
                <w:rFonts w:eastAsia="宋体"/>
                <w:color w:val="000000"/>
                <w:kern w:val="0"/>
                <w:sz w:val="21"/>
                <w:szCs w:val="21"/>
              </w:rPr>
              <w:t>有区域健康促进学校建设方案得5分，有督导报告和工作总结得5分。</w:t>
            </w:r>
          </w:p>
        </w:tc>
        <w:tc>
          <w:tcPr>
            <w:tcW w:w="760" w:type="dxa"/>
            <w:tcBorders>
              <w:top w:val="single" w:color="auto" w:sz="4" w:space="0"/>
              <w:left w:val="single" w:color="auto" w:sz="4" w:space="0"/>
              <w:bottom w:val="single" w:color="auto" w:sz="4" w:space="0"/>
              <w:right w:val="single" w:color="auto" w:sz="4" w:space="0"/>
            </w:tcBorders>
            <w:vAlign w:val="center"/>
          </w:tcPr>
          <w:p w14:paraId="0024A46D">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50FCAC7F">
            <w:pPr>
              <w:widowControl/>
              <w:spacing w:line="240" w:lineRule="exact"/>
              <w:rPr>
                <w:rFonts w:eastAsia="宋体"/>
                <w:color w:val="000000"/>
                <w:kern w:val="0"/>
                <w:sz w:val="21"/>
                <w:szCs w:val="21"/>
              </w:rPr>
            </w:pPr>
            <w:r>
              <w:rPr>
                <w:rFonts w:hint="eastAsia" w:eastAsia="宋体"/>
                <w:color w:val="000000"/>
                <w:kern w:val="0"/>
                <w:sz w:val="21"/>
                <w:szCs w:val="21"/>
              </w:rPr>
              <w:t>*教育局</w:t>
            </w:r>
          </w:p>
          <w:p w14:paraId="2731961B">
            <w:pPr>
              <w:widowControl/>
              <w:spacing w:line="240" w:lineRule="exact"/>
              <w:rPr>
                <w:rFonts w:eastAsia="宋体"/>
                <w:color w:val="000000"/>
                <w:kern w:val="0"/>
                <w:sz w:val="21"/>
                <w:szCs w:val="21"/>
              </w:rPr>
            </w:pPr>
            <w:r>
              <w:rPr>
                <w:rFonts w:hint="eastAsia" w:eastAsia="宋体"/>
                <w:color w:val="000000"/>
                <w:kern w:val="0"/>
                <w:sz w:val="21"/>
                <w:szCs w:val="21"/>
              </w:rPr>
              <w:t>卫生健康局</w:t>
            </w:r>
          </w:p>
        </w:tc>
      </w:tr>
      <w:tr w14:paraId="6E30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563B680">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305BCCFB">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7CDF93A3">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6A01DD6">
            <w:pPr>
              <w:widowControl/>
              <w:spacing w:line="240" w:lineRule="exact"/>
              <w:rPr>
                <w:rFonts w:eastAsia="宋体"/>
                <w:color w:val="000000"/>
                <w:kern w:val="0"/>
                <w:sz w:val="21"/>
                <w:szCs w:val="21"/>
              </w:rPr>
            </w:pPr>
            <w:r>
              <w:rPr>
                <w:rFonts w:eastAsia="宋体"/>
                <w:color w:val="000000"/>
                <w:kern w:val="0"/>
                <w:sz w:val="21"/>
                <w:szCs w:val="21"/>
              </w:rPr>
              <w:t>有健康促进学校名单得10分。</w:t>
            </w:r>
          </w:p>
        </w:tc>
        <w:tc>
          <w:tcPr>
            <w:tcW w:w="760" w:type="dxa"/>
            <w:tcBorders>
              <w:top w:val="single" w:color="auto" w:sz="4" w:space="0"/>
              <w:left w:val="single" w:color="auto" w:sz="4" w:space="0"/>
              <w:bottom w:val="single" w:color="auto" w:sz="4" w:space="0"/>
              <w:right w:val="single" w:color="auto" w:sz="4" w:space="0"/>
            </w:tcBorders>
            <w:vAlign w:val="center"/>
          </w:tcPr>
          <w:p w14:paraId="258EAFC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31F144F4">
            <w:pPr>
              <w:widowControl/>
              <w:spacing w:line="240" w:lineRule="exact"/>
              <w:rPr>
                <w:rFonts w:eastAsia="宋体"/>
                <w:color w:val="000000"/>
                <w:kern w:val="0"/>
                <w:sz w:val="21"/>
                <w:szCs w:val="21"/>
              </w:rPr>
            </w:pPr>
          </w:p>
        </w:tc>
      </w:tr>
      <w:tr w14:paraId="54DB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B26B87C">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CFD2047">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6C3FB1D5">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3E6D9C2A">
            <w:pPr>
              <w:widowControl/>
              <w:spacing w:line="240" w:lineRule="exact"/>
              <w:rPr>
                <w:rFonts w:eastAsia="宋体"/>
                <w:color w:val="000000"/>
                <w:kern w:val="0"/>
                <w:sz w:val="21"/>
                <w:szCs w:val="21"/>
              </w:rPr>
            </w:pPr>
            <w:r>
              <w:rPr>
                <w:rFonts w:eastAsia="宋体"/>
                <w:color w:val="000000"/>
                <w:kern w:val="0"/>
                <w:sz w:val="21"/>
                <w:szCs w:val="21"/>
              </w:rPr>
              <w:t>至少整理3个健康促进学校案例，得5分。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6AC45787">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5027E09">
            <w:pPr>
              <w:widowControl/>
              <w:spacing w:line="240" w:lineRule="exact"/>
              <w:rPr>
                <w:rFonts w:eastAsia="宋体"/>
                <w:color w:val="000000"/>
                <w:kern w:val="0"/>
                <w:sz w:val="21"/>
                <w:szCs w:val="21"/>
              </w:rPr>
            </w:pPr>
          </w:p>
        </w:tc>
      </w:tr>
      <w:tr w14:paraId="7F21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7FCC36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076D92A5">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200088BB">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075693D2">
            <w:pPr>
              <w:widowControl/>
              <w:spacing w:line="240" w:lineRule="exact"/>
              <w:rPr>
                <w:rFonts w:eastAsia="宋体"/>
                <w:color w:val="000000"/>
                <w:kern w:val="0"/>
                <w:sz w:val="21"/>
                <w:szCs w:val="21"/>
              </w:rPr>
            </w:pPr>
            <w:r>
              <w:rPr>
                <w:rFonts w:eastAsia="宋体"/>
                <w:color w:val="000000"/>
                <w:kern w:val="0"/>
                <w:sz w:val="21"/>
                <w:szCs w:val="21"/>
              </w:rPr>
              <w:t>在政府提供的达标健康促进学校名单中，，随机抽取1个学校开展现场考核，记录现场考核得分，最高15分。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745A0431">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65BEA14">
            <w:pPr>
              <w:widowControl/>
              <w:spacing w:line="240" w:lineRule="exact"/>
              <w:rPr>
                <w:rFonts w:eastAsia="宋体"/>
                <w:color w:val="000000"/>
                <w:kern w:val="0"/>
                <w:sz w:val="21"/>
                <w:szCs w:val="21"/>
              </w:rPr>
            </w:pPr>
          </w:p>
        </w:tc>
      </w:tr>
      <w:tr w14:paraId="3A69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6B6576DF">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09FA1C24">
            <w:pPr>
              <w:widowControl/>
              <w:spacing w:line="240" w:lineRule="exact"/>
              <w:rPr>
                <w:rFonts w:eastAsia="宋体"/>
                <w:color w:val="000000"/>
                <w:kern w:val="0"/>
                <w:sz w:val="21"/>
                <w:szCs w:val="21"/>
              </w:rPr>
            </w:pPr>
            <w:r>
              <w:rPr>
                <w:rFonts w:eastAsia="宋体"/>
                <w:color w:val="000000"/>
                <w:kern w:val="0"/>
                <w:sz w:val="21"/>
                <w:szCs w:val="21"/>
              </w:rPr>
              <w:t>5.健康促进机关</w:t>
            </w:r>
          </w:p>
          <w:p w14:paraId="35ADA8DB">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11AF16CA">
            <w:pPr>
              <w:widowControl/>
              <w:spacing w:line="240" w:lineRule="exact"/>
              <w:rPr>
                <w:rFonts w:eastAsia="宋体"/>
                <w:color w:val="000000"/>
                <w:kern w:val="0"/>
                <w:sz w:val="21"/>
                <w:szCs w:val="21"/>
              </w:rPr>
            </w:pPr>
            <w:r>
              <w:rPr>
                <w:rFonts w:eastAsia="宋体"/>
                <w:color w:val="000000"/>
                <w:kern w:val="0"/>
                <w:sz w:val="21"/>
                <w:szCs w:val="21"/>
              </w:rPr>
              <w:t>建立健康促进机关工作机制，建设健康促进机关。</w:t>
            </w:r>
          </w:p>
        </w:tc>
        <w:tc>
          <w:tcPr>
            <w:tcW w:w="4680" w:type="dxa"/>
            <w:tcBorders>
              <w:top w:val="single" w:color="auto" w:sz="4" w:space="0"/>
              <w:left w:val="single" w:color="auto" w:sz="4" w:space="0"/>
              <w:bottom w:val="single" w:color="auto" w:sz="4" w:space="0"/>
              <w:right w:val="single" w:color="auto" w:sz="4" w:space="0"/>
            </w:tcBorders>
            <w:vAlign w:val="center"/>
          </w:tcPr>
          <w:p w14:paraId="477E2DA5">
            <w:pPr>
              <w:widowControl/>
              <w:spacing w:line="240" w:lineRule="exact"/>
              <w:rPr>
                <w:rFonts w:eastAsia="宋体"/>
                <w:color w:val="000000"/>
                <w:kern w:val="0"/>
                <w:sz w:val="21"/>
                <w:szCs w:val="21"/>
              </w:rPr>
            </w:pPr>
            <w:r>
              <w:rPr>
                <w:rFonts w:eastAsia="宋体"/>
                <w:color w:val="000000"/>
                <w:kern w:val="0"/>
                <w:sz w:val="21"/>
                <w:szCs w:val="21"/>
              </w:rPr>
              <w:t>有区域健康促进机关建设方案得5分，有督导报告和工作总结得5分。</w:t>
            </w:r>
          </w:p>
        </w:tc>
        <w:tc>
          <w:tcPr>
            <w:tcW w:w="760" w:type="dxa"/>
            <w:tcBorders>
              <w:top w:val="single" w:color="auto" w:sz="4" w:space="0"/>
              <w:left w:val="single" w:color="auto" w:sz="4" w:space="0"/>
              <w:bottom w:val="single" w:color="auto" w:sz="4" w:space="0"/>
              <w:right w:val="single" w:color="auto" w:sz="4" w:space="0"/>
            </w:tcBorders>
            <w:vAlign w:val="center"/>
          </w:tcPr>
          <w:p w14:paraId="5AF901D5">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708A933F">
            <w:pPr>
              <w:widowControl/>
              <w:spacing w:line="240" w:lineRule="exact"/>
              <w:rPr>
                <w:rFonts w:eastAsia="宋体"/>
                <w:color w:val="000000"/>
                <w:kern w:val="0"/>
                <w:sz w:val="21"/>
                <w:szCs w:val="21"/>
              </w:rPr>
            </w:pPr>
            <w:r>
              <w:rPr>
                <w:rFonts w:hint="eastAsia" w:eastAsia="宋体"/>
                <w:color w:val="000000"/>
                <w:kern w:val="0"/>
                <w:sz w:val="21"/>
                <w:szCs w:val="21"/>
              </w:rPr>
              <w:t>政府各机关</w:t>
            </w:r>
          </w:p>
        </w:tc>
      </w:tr>
      <w:tr w14:paraId="5D2B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1B6CFA14">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1F549E14">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070AF8E6">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75F3E60">
            <w:pPr>
              <w:widowControl/>
              <w:spacing w:line="240" w:lineRule="exact"/>
              <w:rPr>
                <w:rFonts w:eastAsia="宋体"/>
                <w:color w:val="000000"/>
                <w:kern w:val="0"/>
                <w:sz w:val="21"/>
                <w:szCs w:val="21"/>
              </w:rPr>
            </w:pPr>
            <w:r>
              <w:rPr>
                <w:rFonts w:eastAsia="宋体"/>
                <w:color w:val="000000"/>
                <w:kern w:val="0"/>
                <w:sz w:val="21"/>
                <w:szCs w:val="21"/>
              </w:rPr>
              <w:t>有健康促进机关名单得10分。</w:t>
            </w:r>
          </w:p>
        </w:tc>
        <w:tc>
          <w:tcPr>
            <w:tcW w:w="760" w:type="dxa"/>
            <w:tcBorders>
              <w:top w:val="single" w:color="auto" w:sz="4" w:space="0"/>
              <w:left w:val="single" w:color="auto" w:sz="4" w:space="0"/>
              <w:bottom w:val="single" w:color="auto" w:sz="4" w:space="0"/>
              <w:right w:val="single" w:color="auto" w:sz="4" w:space="0"/>
            </w:tcBorders>
            <w:vAlign w:val="center"/>
          </w:tcPr>
          <w:p w14:paraId="38B864C5">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D6FD58E">
            <w:pPr>
              <w:widowControl/>
              <w:spacing w:line="240" w:lineRule="exact"/>
              <w:rPr>
                <w:rFonts w:eastAsia="宋体"/>
                <w:color w:val="000000"/>
                <w:kern w:val="0"/>
                <w:sz w:val="21"/>
                <w:szCs w:val="21"/>
              </w:rPr>
            </w:pPr>
          </w:p>
        </w:tc>
      </w:tr>
      <w:tr w14:paraId="3DB00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B4F1179">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D8BF728">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383149F8">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4DAA11C4">
            <w:pPr>
              <w:widowControl/>
              <w:spacing w:line="240" w:lineRule="exact"/>
              <w:rPr>
                <w:rFonts w:eastAsia="宋体"/>
                <w:color w:val="000000"/>
                <w:kern w:val="0"/>
                <w:sz w:val="21"/>
                <w:szCs w:val="21"/>
              </w:rPr>
            </w:pPr>
            <w:r>
              <w:rPr>
                <w:rFonts w:eastAsia="宋体"/>
                <w:color w:val="000000"/>
                <w:kern w:val="0"/>
                <w:sz w:val="21"/>
                <w:szCs w:val="21"/>
              </w:rPr>
              <w:t>至少整理3个健康促进机关案例，得5分。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7BDE936D">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6088BF8">
            <w:pPr>
              <w:widowControl/>
              <w:spacing w:line="240" w:lineRule="exact"/>
              <w:rPr>
                <w:rFonts w:eastAsia="宋体"/>
                <w:color w:val="000000"/>
                <w:kern w:val="0"/>
                <w:sz w:val="21"/>
                <w:szCs w:val="21"/>
              </w:rPr>
            </w:pPr>
          </w:p>
        </w:tc>
      </w:tr>
      <w:tr w14:paraId="58EF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D219415">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52F3D077">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565A136E">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2EB6015F">
            <w:pPr>
              <w:widowControl/>
              <w:spacing w:line="240" w:lineRule="exact"/>
              <w:rPr>
                <w:rFonts w:eastAsia="宋体"/>
                <w:color w:val="000000"/>
                <w:kern w:val="0"/>
                <w:sz w:val="21"/>
                <w:szCs w:val="21"/>
              </w:rPr>
            </w:pPr>
            <w:r>
              <w:rPr>
                <w:rFonts w:eastAsia="宋体"/>
                <w:color w:val="000000"/>
                <w:kern w:val="0"/>
                <w:sz w:val="21"/>
                <w:szCs w:val="21"/>
              </w:rPr>
              <w:t>在政府提供的达标健康促进机关名单中，随机抽取1个机关开展现场考核，记录现场考核得分，最高15分。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678BF127">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B0F3F">
            <w:pPr>
              <w:widowControl/>
              <w:spacing w:line="240" w:lineRule="exact"/>
              <w:rPr>
                <w:rFonts w:eastAsia="宋体"/>
                <w:color w:val="000000"/>
                <w:kern w:val="0"/>
                <w:sz w:val="21"/>
                <w:szCs w:val="21"/>
              </w:rPr>
            </w:pPr>
          </w:p>
        </w:tc>
      </w:tr>
      <w:tr w14:paraId="7413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7FB0DE4">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312D00E6">
            <w:pPr>
              <w:widowControl/>
              <w:spacing w:line="240" w:lineRule="exact"/>
              <w:rPr>
                <w:rFonts w:eastAsia="宋体"/>
                <w:color w:val="000000"/>
                <w:kern w:val="0"/>
                <w:sz w:val="21"/>
                <w:szCs w:val="21"/>
              </w:rPr>
            </w:pPr>
            <w:r>
              <w:rPr>
                <w:rFonts w:eastAsia="宋体"/>
                <w:color w:val="000000"/>
                <w:kern w:val="0"/>
                <w:sz w:val="21"/>
                <w:szCs w:val="21"/>
              </w:rPr>
              <w:t>6.健康促进企业</w:t>
            </w:r>
          </w:p>
          <w:p w14:paraId="53736D16">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12D79EA5">
            <w:pPr>
              <w:widowControl/>
              <w:spacing w:line="240" w:lineRule="exact"/>
              <w:rPr>
                <w:rFonts w:eastAsia="宋体"/>
                <w:color w:val="000000"/>
                <w:kern w:val="0"/>
                <w:sz w:val="21"/>
                <w:szCs w:val="21"/>
              </w:rPr>
            </w:pPr>
            <w:r>
              <w:rPr>
                <w:rFonts w:eastAsia="宋体"/>
                <w:color w:val="000000"/>
                <w:kern w:val="0"/>
                <w:sz w:val="21"/>
                <w:szCs w:val="21"/>
              </w:rPr>
              <w:t>建立健康促进企业工作机制，建设健康促进企业。</w:t>
            </w:r>
          </w:p>
        </w:tc>
        <w:tc>
          <w:tcPr>
            <w:tcW w:w="4680" w:type="dxa"/>
            <w:tcBorders>
              <w:top w:val="single" w:color="auto" w:sz="4" w:space="0"/>
              <w:left w:val="single" w:color="auto" w:sz="4" w:space="0"/>
              <w:bottom w:val="single" w:color="auto" w:sz="4" w:space="0"/>
              <w:right w:val="single" w:color="auto" w:sz="4" w:space="0"/>
            </w:tcBorders>
            <w:vAlign w:val="center"/>
          </w:tcPr>
          <w:p w14:paraId="4F6171B7">
            <w:pPr>
              <w:widowControl/>
              <w:spacing w:line="240" w:lineRule="exact"/>
              <w:rPr>
                <w:rFonts w:eastAsia="宋体"/>
                <w:color w:val="000000"/>
                <w:kern w:val="0"/>
                <w:sz w:val="21"/>
                <w:szCs w:val="21"/>
              </w:rPr>
            </w:pPr>
            <w:r>
              <w:rPr>
                <w:rFonts w:eastAsia="宋体"/>
                <w:color w:val="000000"/>
                <w:kern w:val="0"/>
                <w:sz w:val="21"/>
                <w:szCs w:val="21"/>
              </w:rPr>
              <w:t>有区域健康促进企业建设方案得5分，有督导报告和工作总结得5分。</w:t>
            </w:r>
          </w:p>
        </w:tc>
        <w:tc>
          <w:tcPr>
            <w:tcW w:w="760" w:type="dxa"/>
            <w:tcBorders>
              <w:top w:val="single" w:color="auto" w:sz="4" w:space="0"/>
              <w:left w:val="single" w:color="auto" w:sz="4" w:space="0"/>
              <w:bottom w:val="single" w:color="auto" w:sz="4" w:space="0"/>
              <w:right w:val="single" w:color="auto" w:sz="4" w:space="0"/>
            </w:tcBorders>
            <w:vAlign w:val="center"/>
          </w:tcPr>
          <w:p w14:paraId="2805C74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696E4F37">
            <w:pPr>
              <w:widowControl/>
              <w:spacing w:line="240" w:lineRule="exact"/>
              <w:rPr>
                <w:rFonts w:eastAsia="宋体"/>
                <w:color w:val="000000"/>
                <w:kern w:val="0"/>
                <w:sz w:val="21"/>
                <w:szCs w:val="21"/>
              </w:rPr>
            </w:pPr>
            <w:r>
              <w:rPr>
                <w:rFonts w:hint="eastAsia" w:eastAsia="宋体"/>
                <w:color w:val="000000"/>
                <w:kern w:val="0"/>
                <w:sz w:val="21"/>
                <w:szCs w:val="21"/>
              </w:rPr>
              <w:t>各园区管委会</w:t>
            </w:r>
          </w:p>
          <w:p w14:paraId="6BBDC95D">
            <w:pPr>
              <w:widowControl/>
              <w:spacing w:line="240" w:lineRule="exact"/>
              <w:rPr>
                <w:rFonts w:eastAsia="宋体"/>
                <w:color w:val="000000"/>
                <w:kern w:val="0"/>
                <w:sz w:val="21"/>
                <w:szCs w:val="21"/>
              </w:rPr>
            </w:pPr>
            <w:r>
              <w:rPr>
                <w:rFonts w:hint="eastAsia" w:eastAsia="宋体"/>
                <w:color w:val="000000"/>
                <w:kern w:val="0"/>
                <w:sz w:val="21"/>
                <w:szCs w:val="21"/>
              </w:rPr>
              <w:t>工信局</w:t>
            </w:r>
          </w:p>
          <w:p w14:paraId="1090FE9C">
            <w:pPr>
              <w:widowControl/>
              <w:spacing w:line="240" w:lineRule="exact"/>
              <w:rPr>
                <w:rFonts w:eastAsia="宋体"/>
                <w:color w:val="000000"/>
                <w:kern w:val="0"/>
                <w:sz w:val="21"/>
                <w:szCs w:val="21"/>
              </w:rPr>
            </w:pPr>
            <w:r>
              <w:rPr>
                <w:rFonts w:hint="eastAsia" w:eastAsia="宋体"/>
                <w:color w:val="000000"/>
                <w:kern w:val="0"/>
                <w:sz w:val="21"/>
                <w:szCs w:val="21"/>
              </w:rPr>
              <w:t>供销联社</w:t>
            </w:r>
          </w:p>
        </w:tc>
      </w:tr>
      <w:tr w14:paraId="7CE9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B939A87">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45FC8D13">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2CDBAB10">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11B620DC">
            <w:pPr>
              <w:widowControl/>
              <w:spacing w:line="240" w:lineRule="exact"/>
              <w:rPr>
                <w:rFonts w:eastAsia="宋体"/>
                <w:color w:val="000000"/>
                <w:kern w:val="0"/>
                <w:sz w:val="21"/>
                <w:szCs w:val="21"/>
              </w:rPr>
            </w:pPr>
            <w:r>
              <w:rPr>
                <w:rFonts w:eastAsia="宋体"/>
                <w:color w:val="000000"/>
                <w:kern w:val="0"/>
                <w:sz w:val="21"/>
                <w:szCs w:val="21"/>
              </w:rPr>
              <w:t>有健康促进企业名单得10分。</w:t>
            </w:r>
          </w:p>
        </w:tc>
        <w:tc>
          <w:tcPr>
            <w:tcW w:w="760" w:type="dxa"/>
            <w:tcBorders>
              <w:top w:val="single" w:color="auto" w:sz="4" w:space="0"/>
              <w:left w:val="single" w:color="auto" w:sz="4" w:space="0"/>
              <w:bottom w:val="single" w:color="auto" w:sz="4" w:space="0"/>
              <w:right w:val="single" w:color="auto" w:sz="4" w:space="0"/>
            </w:tcBorders>
            <w:vAlign w:val="center"/>
          </w:tcPr>
          <w:p w14:paraId="7AD2747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E86CA49">
            <w:pPr>
              <w:widowControl/>
              <w:spacing w:line="240" w:lineRule="exact"/>
              <w:rPr>
                <w:rFonts w:eastAsia="宋体"/>
                <w:color w:val="000000"/>
                <w:kern w:val="0"/>
                <w:sz w:val="21"/>
                <w:szCs w:val="21"/>
              </w:rPr>
            </w:pPr>
          </w:p>
        </w:tc>
      </w:tr>
      <w:tr w14:paraId="5162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DECB274">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79D876D2">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42B2C2B8">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FB24B81">
            <w:pPr>
              <w:widowControl/>
              <w:spacing w:line="240" w:lineRule="exact"/>
              <w:rPr>
                <w:rFonts w:eastAsia="宋体"/>
                <w:color w:val="000000"/>
                <w:kern w:val="0"/>
                <w:sz w:val="21"/>
                <w:szCs w:val="21"/>
              </w:rPr>
            </w:pPr>
            <w:r>
              <w:rPr>
                <w:rFonts w:eastAsia="宋体"/>
                <w:color w:val="000000"/>
                <w:kern w:val="0"/>
                <w:sz w:val="21"/>
                <w:szCs w:val="21"/>
              </w:rPr>
              <w:t>至少整理1个健康促进企业案例，得5分。</w:t>
            </w:r>
          </w:p>
        </w:tc>
        <w:tc>
          <w:tcPr>
            <w:tcW w:w="760" w:type="dxa"/>
            <w:tcBorders>
              <w:top w:val="single" w:color="auto" w:sz="4" w:space="0"/>
              <w:left w:val="single" w:color="auto" w:sz="4" w:space="0"/>
              <w:bottom w:val="single" w:color="auto" w:sz="4" w:space="0"/>
              <w:right w:val="single" w:color="auto" w:sz="4" w:space="0"/>
            </w:tcBorders>
            <w:vAlign w:val="center"/>
          </w:tcPr>
          <w:p w14:paraId="0C6C94B0">
            <w:pPr>
              <w:widowControl/>
              <w:spacing w:line="240" w:lineRule="exact"/>
              <w:jc w:val="center"/>
              <w:rPr>
                <w:rFonts w:eastAsia="宋体"/>
                <w:color w:val="000000"/>
                <w:kern w:val="0"/>
                <w:sz w:val="21"/>
                <w:szCs w:val="21"/>
              </w:rPr>
            </w:pPr>
            <w:r>
              <w:rPr>
                <w:rFonts w:eastAsia="宋体"/>
                <w:color w:val="000000"/>
                <w:kern w:val="0"/>
                <w:sz w:val="21"/>
                <w:szCs w:val="21"/>
              </w:rPr>
              <w:t>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56D891A">
            <w:pPr>
              <w:widowControl/>
              <w:spacing w:line="240" w:lineRule="exact"/>
              <w:rPr>
                <w:rFonts w:eastAsia="宋体"/>
                <w:color w:val="000000"/>
                <w:kern w:val="0"/>
                <w:sz w:val="21"/>
                <w:szCs w:val="21"/>
              </w:rPr>
            </w:pPr>
          </w:p>
        </w:tc>
      </w:tr>
      <w:tr w14:paraId="104C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7A5633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2FD17519">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1CF563D1">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4F336C41">
            <w:pPr>
              <w:widowControl/>
              <w:spacing w:line="240" w:lineRule="exact"/>
              <w:rPr>
                <w:rFonts w:eastAsia="宋体"/>
                <w:color w:val="000000"/>
                <w:kern w:val="0"/>
                <w:sz w:val="21"/>
                <w:szCs w:val="21"/>
              </w:rPr>
            </w:pPr>
            <w:r>
              <w:rPr>
                <w:rFonts w:eastAsia="宋体"/>
                <w:color w:val="000000"/>
                <w:kern w:val="0"/>
                <w:sz w:val="21"/>
                <w:szCs w:val="21"/>
              </w:rPr>
              <w:t>在政府提供的达标健康促进企业名单中，，随机抽取1个企业开展现场考核，记录现场考核得分，最高15分。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282A77AD">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344A0E4B">
            <w:pPr>
              <w:widowControl/>
              <w:spacing w:line="240" w:lineRule="exact"/>
              <w:rPr>
                <w:rFonts w:eastAsia="宋体"/>
                <w:color w:val="000000"/>
                <w:kern w:val="0"/>
                <w:sz w:val="21"/>
                <w:szCs w:val="21"/>
              </w:rPr>
            </w:pPr>
          </w:p>
        </w:tc>
      </w:tr>
      <w:tr w14:paraId="41B9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852C686">
            <w:pPr>
              <w:widowControl/>
              <w:spacing w:line="240" w:lineRule="exact"/>
              <w:rPr>
                <w:rFonts w:eastAsia="宋体"/>
                <w:color w:val="000000"/>
                <w:kern w:val="0"/>
                <w:sz w:val="21"/>
                <w:szCs w:val="21"/>
              </w:rPr>
            </w:pP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147B17FD">
            <w:pPr>
              <w:widowControl/>
              <w:spacing w:line="240" w:lineRule="exact"/>
              <w:rPr>
                <w:rFonts w:eastAsia="宋体"/>
                <w:color w:val="000000"/>
                <w:kern w:val="0"/>
                <w:sz w:val="21"/>
                <w:szCs w:val="21"/>
              </w:rPr>
            </w:pPr>
            <w:r>
              <w:rPr>
                <w:rFonts w:eastAsia="宋体"/>
                <w:color w:val="000000"/>
                <w:kern w:val="0"/>
                <w:sz w:val="21"/>
                <w:szCs w:val="21"/>
              </w:rPr>
              <w:t>7.公共环境</w:t>
            </w:r>
          </w:p>
          <w:p w14:paraId="0C9C528D">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028CD8EC">
            <w:pPr>
              <w:widowControl/>
              <w:spacing w:line="240" w:lineRule="exact"/>
              <w:rPr>
                <w:rFonts w:eastAsia="宋体"/>
                <w:color w:val="000000"/>
                <w:kern w:val="0"/>
                <w:sz w:val="21"/>
                <w:szCs w:val="21"/>
              </w:rPr>
            </w:pPr>
            <w:r>
              <w:rPr>
                <w:rFonts w:eastAsia="宋体"/>
                <w:color w:val="000000"/>
                <w:kern w:val="0"/>
                <w:sz w:val="21"/>
                <w:szCs w:val="21"/>
              </w:rPr>
              <w:t>建设健康步道、健康主题公园等公共设施，所有室内公共场所、工作场所和公共交通工具全面禁止吸烟，营造促进健康的公共环境。</w:t>
            </w:r>
          </w:p>
        </w:tc>
        <w:tc>
          <w:tcPr>
            <w:tcW w:w="4680" w:type="dxa"/>
            <w:tcBorders>
              <w:top w:val="single" w:color="auto" w:sz="4" w:space="0"/>
              <w:left w:val="single" w:color="auto" w:sz="4" w:space="0"/>
              <w:bottom w:val="single" w:color="auto" w:sz="4" w:space="0"/>
              <w:right w:val="single" w:color="auto" w:sz="4" w:space="0"/>
            </w:tcBorders>
            <w:vAlign w:val="center"/>
          </w:tcPr>
          <w:p w14:paraId="1B3ABB83">
            <w:pPr>
              <w:widowControl/>
              <w:spacing w:line="240" w:lineRule="exact"/>
              <w:rPr>
                <w:rFonts w:eastAsia="宋体"/>
                <w:color w:val="000000"/>
                <w:kern w:val="0"/>
                <w:sz w:val="21"/>
                <w:szCs w:val="21"/>
              </w:rPr>
            </w:pPr>
            <w:r>
              <w:rPr>
                <w:rFonts w:eastAsia="宋体"/>
                <w:color w:val="000000"/>
                <w:kern w:val="0"/>
                <w:sz w:val="21"/>
                <w:szCs w:val="21"/>
              </w:rPr>
              <w:t>建立无烟环境工作机制，有工作计划得5分，有督导报告得5分。</w:t>
            </w:r>
          </w:p>
        </w:tc>
        <w:tc>
          <w:tcPr>
            <w:tcW w:w="760" w:type="dxa"/>
            <w:tcBorders>
              <w:top w:val="single" w:color="auto" w:sz="4" w:space="0"/>
              <w:left w:val="single" w:color="auto" w:sz="4" w:space="0"/>
              <w:bottom w:val="single" w:color="auto" w:sz="4" w:space="0"/>
              <w:right w:val="single" w:color="auto" w:sz="4" w:space="0"/>
            </w:tcBorders>
            <w:vAlign w:val="center"/>
          </w:tcPr>
          <w:p w14:paraId="2E5F6980">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50E0CF2E">
            <w:pPr>
              <w:widowControl/>
              <w:spacing w:line="240" w:lineRule="exact"/>
              <w:rPr>
                <w:rFonts w:eastAsia="宋体"/>
                <w:color w:val="000000"/>
                <w:kern w:val="0"/>
                <w:sz w:val="21"/>
                <w:szCs w:val="21"/>
              </w:rPr>
            </w:pPr>
            <w:r>
              <w:rPr>
                <w:rFonts w:hint="eastAsia" w:eastAsia="宋体"/>
                <w:color w:val="000000"/>
                <w:kern w:val="0"/>
                <w:sz w:val="21"/>
                <w:szCs w:val="21"/>
              </w:rPr>
              <w:t>*住建局</w:t>
            </w:r>
          </w:p>
          <w:p w14:paraId="427B5BFF">
            <w:pPr>
              <w:widowControl/>
              <w:spacing w:line="240" w:lineRule="exact"/>
              <w:rPr>
                <w:rFonts w:eastAsia="宋体"/>
                <w:color w:val="000000"/>
                <w:kern w:val="0"/>
                <w:sz w:val="21"/>
                <w:szCs w:val="21"/>
              </w:rPr>
            </w:pPr>
            <w:r>
              <w:rPr>
                <w:rFonts w:hint="eastAsia" w:eastAsia="宋体"/>
                <w:color w:val="000000"/>
                <w:kern w:val="0"/>
                <w:sz w:val="21"/>
                <w:szCs w:val="21"/>
              </w:rPr>
              <w:t>各相关部门</w:t>
            </w:r>
          </w:p>
          <w:p w14:paraId="6B229725">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p>
        </w:tc>
      </w:tr>
      <w:tr w14:paraId="72D3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846E343">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202308EE">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6BBD66E0">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D9837D6">
            <w:pPr>
              <w:widowControl/>
              <w:spacing w:line="240" w:lineRule="exact"/>
              <w:rPr>
                <w:rFonts w:eastAsia="宋体"/>
                <w:color w:val="000000"/>
                <w:kern w:val="0"/>
                <w:sz w:val="21"/>
                <w:szCs w:val="21"/>
              </w:rPr>
            </w:pPr>
            <w:r>
              <w:rPr>
                <w:rFonts w:eastAsia="宋体"/>
                <w:color w:val="000000"/>
                <w:kern w:val="0"/>
                <w:sz w:val="21"/>
                <w:szCs w:val="21"/>
              </w:rPr>
              <w:t>建设至少1个健康</w:t>
            </w:r>
            <w:r>
              <w:rPr>
                <w:rFonts w:hint="eastAsia" w:eastAsia="宋体"/>
                <w:color w:val="000000"/>
                <w:kern w:val="0"/>
                <w:sz w:val="21"/>
                <w:szCs w:val="21"/>
              </w:rPr>
              <w:t>主</w:t>
            </w:r>
            <w:r>
              <w:rPr>
                <w:rFonts w:eastAsia="宋体"/>
                <w:color w:val="000000"/>
                <w:kern w:val="0"/>
                <w:sz w:val="21"/>
                <w:szCs w:val="21"/>
              </w:rPr>
              <w:t>题公园得5分。</w:t>
            </w:r>
          </w:p>
          <w:p w14:paraId="56DB1F0E">
            <w:pPr>
              <w:widowControl/>
              <w:spacing w:line="240" w:lineRule="exact"/>
              <w:rPr>
                <w:rFonts w:eastAsia="宋体"/>
                <w:color w:val="000000"/>
                <w:kern w:val="0"/>
                <w:sz w:val="21"/>
                <w:szCs w:val="21"/>
              </w:rPr>
            </w:pPr>
            <w:r>
              <w:rPr>
                <w:rFonts w:eastAsia="宋体"/>
                <w:color w:val="000000"/>
                <w:kern w:val="0"/>
                <w:sz w:val="21"/>
                <w:szCs w:val="21"/>
              </w:rPr>
              <w:t>建设至少1条健康步道得5分。</w:t>
            </w:r>
          </w:p>
        </w:tc>
        <w:tc>
          <w:tcPr>
            <w:tcW w:w="760" w:type="dxa"/>
            <w:tcBorders>
              <w:top w:val="single" w:color="auto" w:sz="4" w:space="0"/>
              <w:left w:val="single" w:color="auto" w:sz="4" w:space="0"/>
              <w:bottom w:val="single" w:color="auto" w:sz="4" w:space="0"/>
              <w:right w:val="single" w:color="auto" w:sz="4" w:space="0"/>
            </w:tcBorders>
            <w:vAlign w:val="center"/>
          </w:tcPr>
          <w:p w14:paraId="6FF284D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D546B2B">
            <w:pPr>
              <w:widowControl/>
              <w:spacing w:line="240" w:lineRule="exact"/>
              <w:rPr>
                <w:rFonts w:eastAsia="宋体"/>
                <w:color w:val="000000"/>
                <w:kern w:val="0"/>
                <w:sz w:val="21"/>
                <w:szCs w:val="21"/>
              </w:rPr>
            </w:pPr>
          </w:p>
        </w:tc>
      </w:tr>
      <w:tr w14:paraId="7131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474BA31">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1A246A0A">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3F2B3FA2">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66574A38">
            <w:pPr>
              <w:widowControl/>
              <w:spacing w:line="240" w:lineRule="exact"/>
              <w:rPr>
                <w:rFonts w:eastAsia="宋体"/>
                <w:color w:val="000000"/>
                <w:kern w:val="0"/>
                <w:sz w:val="21"/>
                <w:szCs w:val="21"/>
              </w:rPr>
            </w:pPr>
            <w:r>
              <w:rPr>
                <w:rFonts w:eastAsia="宋体"/>
                <w:color w:val="000000"/>
                <w:kern w:val="0"/>
                <w:sz w:val="21"/>
                <w:szCs w:val="21"/>
              </w:rPr>
              <w:t>评估时经过的道路、公共场所和公园步道，有无烟标识、有健康提示、环境卫生无垃圾堆放、无烟头，得10分。</w:t>
            </w:r>
          </w:p>
        </w:tc>
        <w:tc>
          <w:tcPr>
            <w:tcW w:w="760" w:type="dxa"/>
            <w:tcBorders>
              <w:top w:val="single" w:color="auto" w:sz="4" w:space="0"/>
              <w:left w:val="single" w:color="auto" w:sz="4" w:space="0"/>
              <w:bottom w:val="single" w:color="auto" w:sz="4" w:space="0"/>
              <w:right w:val="single" w:color="auto" w:sz="4" w:space="0"/>
            </w:tcBorders>
            <w:vAlign w:val="center"/>
          </w:tcPr>
          <w:p w14:paraId="1947E2C6">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5F2CC18">
            <w:pPr>
              <w:widowControl/>
              <w:spacing w:line="240" w:lineRule="exact"/>
              <w:rPr>
                <w:rFonts w:eastAsia="宋体"/>
                <w:color w:val="000000"/>
                <w:kern w:val="0"/>
                <w:sz w:val="21"/>
                <w:szCs w:val="21"/>
              </w:rPr>
            </w:pPr>
          </w:p>
        </w:tc>
      </w:tr>
      <w:tr w14:paraId="53D8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6BE10537">
            <w:pPr>
              <w:widowControl/>
              <w:spacing w:line="240" w:lineRule="exact"/>
              <w:rPr>
                <w:rFonts w:eastAsia="宋体"/>
                <w:color w:val="000000"/>
                <w:kern w:val="0"/>
                <w:sz w:val="21"/>
                <w:szCs w:val="21"/>
              </w:rPr>
            </w:pPr>
            <w:r>
              <w:rPr>
                <w:rFonts w:eastAsia="宋体"/>
                <w:color w:val="000000"/>
                <w:kern w:val="0"/>
                <w:sz w:val="21"/>
                <w:szCs w:val="21"/>
              </w:rPr>
              <w:t>四、健康文化（150分）</w:t>
            </w:r>
          </w:p>
        </w:tc>
        <w:tc>
          <w:tcPr>
            <w:tcW w:w="1535" w:type="dxa"/>
            <w:vMerge w:val="restart"/>
            <w:tcBorders>
              <w:top w:val="single" w:color="auto" w:sz="4" w:space="0"/>
              <w:left w:val="single" w:color="auto" w:sz="4" w:space="0"/>
              <w:bottom w:val="single" w:color="auto" w:sz="4" w:space="0"/>
              <w:right w:val="single" w:color="auto" w:sz="4" w:space="0"/>
            </w:tcBorders>
            <w:vAlign w:val="center"/>
          </w:tcPr>
          <w:p w14:paraId="4C402E6E">
            <w:pPr>
              <w:widowControl/>
              <w:spacing w:line="240" w:lineRule="exact"/>
              <w:rPr>
                <w:rFonts w:eastAsia="宋体"/>
                <w:color w:val="000000"/>
                <w:kern w:val="0"/>
                <w:sz w:val="21"/>
                <w:szCs w:val="21"/>
              </w:rPr>
            </w:pPr>
            <w:r>
              <w:rPr>
                <w:rFonts w:eastAsia="宋体"/>
                <w:color w:val="000000"/>
                <w:kern w:val="0"/>
                <w:sz w:val="21"/>
                <w:szCs w:val="21"/>
              </w:rPr>
              <w:t>1.媒体合作</w:t>
            </w:r>
          </w:p>
          <w:p w14:paraId="1C8A4594">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vMerge w:val="restart"/>
            <w:tcBorders>
              <w:top w:val="single" w:color="auto" w:sz="4" w:space="0"/>
              <w:left w:val="single" w:color="auto" w:sz="4" w:space="0"/>
              <w:bottom w:val="single" w:color="auto" w:sz="4" w:space="0"/>
              <w:right w:val="single" w:color="auto" w:sz="4" w:space="0"/>
            </w:tcBorders>
            <w:vAlign w:val="center"/>
          </w:tcPr>
          <w:p w14:paraId="5A7C1A43">
            <w:pPr>
              <w:widowControl/>
              <w:spacing w:line="240" w:lineRule="exact"/>
              <w:rPr>
                <w:rFonts w:eastAsia="宋体"/>
                <w:color w:val="000000"/>
                <w:kern w:val="0"/>
                <w:sz w:val="21"/>
                <w:szCs w:val="21"/>
              </w:rPr>
            </w:pPr>
            <w:r>
              <w:rPr>
                <w:rFonts w:eastAsia="宋体"/>
                <w:color w:val="000000"/>
                <w:kern w:val="0"/>
                <w:sz w:val="21"/>
                <w:szCs w:val="21"/>
              </w:rPr>
              <w:t>本地电视台、广播电台和报纸开设健康类节目或栏目。定期组织媒体培训会或媒体交流会。</w:t>
            </w:r>
          </w:p>
        </w:tc>
        <w:tc>
          <w:tcPr>
            <w:tcW w:w="4680" w:type="dxa"/>
            <w:tcBorders>
              <w:top w:val="single" w:color="auto" w:sz="4" w:space="0"/>
              <w:left w:val="single" w:color="auto" w:sz="4" w:space="0"/>
              <w:bottom w:val="single" w:color="auto" w:sz="4" w:space="0"/>
              <w:right w:val="single" w:color="auto" w:sz="4" w:space="0"/>
            </w:tcBorders>
            <w:vAlign w:val="center"/>
          </w:tcPr>
          <w:p w14:paraId="413771F5">
            <w:pPr>
              <w:widowControl/>
              <w:spacing w:line="240" w:lineRule="exact"/>
              <w:rPr>
                <w:rFonts w:eastAsia="宋体"/>
                <w:color w:val="000000"/>
                <w:kern w:val="0"/>
                <w:sz w:val="21"/>
                <w:szCs w:val="21"/>
              </w:rPr>
            </w:pPr>
            <w:r>
              <w:rPr>
                <w:rFonts w:eastAsia="宋体"/>
                <w:color w:val="000000"/>
                <w:kern w:val="0"/>
                <w:sz w:val="21"/>
                <w:szCs w:val="21"/>
              </w:rPr>
              <w:t>建设满半年的电视台健康节目、广播电台健康节目、报纸健康栏目，分别得5分，不满半年分别得3分，最高15分。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4AAC5D74">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5FBF8AC2">
            <w:pPr>
              <w:widowControl/>
              <w:spacing w:line="240" w:lineRule="exact"/>
              <w:rPr>
                <w:rFonts w:eastAsia="宋体"/>
                <w:color w:val="000000"/>
                <w:kern w:val="0"/>
                <w:sz w:val="21"/>
                <w:szCs w:val="21"/>
              </w:rPr>
            </w:pPr>
            <w:r>
              <w:rPr>
                <w:rFonts w:hint="eastAsia" w:eastAsia="宋体"/>
                <w:color w:val="000000"/>
                <w:kern w:val="0"/>
                <w:sz w:val="21"/>
                <w:szCs w:val="21"/>
              </w:rPr>
              <w:t>政府办</w:t>
            </w:r>
          </w:p>
          <w:p w14:paraId="7BC307D2">
            <w:pPr>
              <w:widowControl/>
              <w:spacing w:line="240" w:lineRule="exact"/>
              <w:rPr>
                <w:rFonts w:eastAsia="宋体"/>
                <w:color w:val="000000"/>
                <w:kern w:val="0"/>
                <w:sz w:val="21"/>
                <w:szCs w:val="21"/>
              </w:rPr>
            </w:pPr>
            <w:r>
              <w:rPr>
                <w:rFonts w:hint="eastAsia" w:eastAsia="宋体"/>
                <w:color w:val="000000"/>
                <w:kern w:val="0"/>
                <w:sz w:val="21"/>
                <w:szCs w:val="21"/>
              </w:rPr>
              <w:t>*融媒体中心卫生健康局</w:t>
            </w:r>
          </w:p>
          <w:p w14:paraId="573D0D50">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p>
        </w:tc>
      </w:tr>
      <w:tr w14:paraId="27834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631A4FCC">
            <w:pPr>
              <w:widowControl/>
              <w:spacing w:line="240" w:lineRule="exact"/>
              <w:rPr>
                <w:rFonts w:eastAsia="宋体"/>
                <w:color w:val="000000"/>
                <w:kern w:val="0"/>
                <w:sz w:val="21"/>
                <w:szCs w:val="21"/>
              </w:rPr>
            </w:pPr>
          </w:p>
        </w:tc>
        <w:tc>
          <w:tcPr>
            <w:tcW w:w="1535" w:type="dxa"/>
            <w:vMerge w:val="continue"/>
            <w:tcBorders>
              <w:top w:val="single" w:color="auto" w:sz="4" w:space="0"/>
              <w:left w:val="single" w:color="auto" w:sz="4" w:space="0"/>
              <w:bottom w:val="single" w:color="auto" w:sz="4" w:space="0"/>
              <w:right w:val="single" w:color="auto" w:sz="4" w:space="0"/>
            </w:tcBorders>
            <w:vAlign w:val="center"/>
          </w:tcPr>
          <w:p w14:paraId="68DE36EC">
            <w:pPr>
              <w:widowControl/>
              <w:spacing w:line="240" w:lineRule="exact"/>
              <w:rPr>
                <w:rFonts w:eastAsia="宋体"/>
                <w:color w:val="000000"/>
                <w:kern w:val="0"/>
                <w:sz w:val="21"/>
                <w:szCs w:val="21"/>
              </w:rPr>
            </w:pPr>
          </w:p>
        </w:tc>
        <w:tc>
          <w:tcPr>
            <w:tcW w:w="4890" w:type="dxa"/>
            <w:vMerge w:val="continue"/>
            <w:tcBorders>
              <w:top w:val="single" w:color="auto" w:sz="4" w:space="0"/>
              <w:left w:val="single" w:color="auto" w:sz="4" w:space="0"/>
              <w:bottom w:val="single" w:color="auto" w:sz="4" w:space="0"/>
              <w:right w:val="single" w:color="auto" w:sz="4" w:space="0"/>
            </w:tcBorders>
            <w:vAlign w:val="center"/>
          </w:tcPr>
          <w:p w14:paraId="3B613328">
            <w:pPr>
              <w:widowControl/>
              <w:spacing w:line="240" w:lineRule="exact"/>
              <w:rPr>
                <w:rFonts w:eastAsia="宋体"/>
                <w:color w:val="000000"/>
                <w:kern w:val="0"/>
                <w:sz w:val="21"/>
                <w:szCs w:val="21"/>
              </w:rPr>
            </w:pPr>
          </w:p>
        </w:tc>
        <w:tc>
          <w:tcPr>
            <w:tcW w:w="4680" w:type="dxa"/>
            <w:tcBorders>
              <w:top w:val="single" w:color="auto" w:sz="4" w:space="0"/>
              <w:left w:val="single" w:color="auto" w:sz="4" w:space="0"/>
              <w:bottom w:val="single" w:color="auto" w:sz="4" w:space="0"/>
              <w:right w:val="single" w:color="auto" w:sz="4" w:space="0"/>
            </w:tcBorders>
            <w:vAlign w:val="center"/>
          </w:tcPr>
          <w:p w14:paraId="7025C572">
            <w:pPr>
              <w:widowControl/>
              <w:spacing w:line="240" w:lineRule="exact"/>
              <w:rPr>
                <w:rFonts w:eastAsia="宋体"/>
                <w:color w:val="000000"/>
                <w:kern w:val="0"/>
                <w:sz w:val="21"/>
                <w:szCs w:val="21"/>
              </w:rPr>
            </w:pPr>
            <w:r>
              <w:rPr>
                <w:rFonts w:eastAsia="宋体"/>
                <w:color w:val="000000"/>
                <w:kern w:val="0"/>
                <w:sz w:val="21"/>
                <w:szCs w:val="21"/>
              </w:rPr>
              <w:t>组织1次媒体培训会或媒体交流活动（包括媒体培训会、交流会、通气会）得5分，最高15分。</w:t>
            </w:r>
          </w:p>
        </w:tc>
        <w:tc>
          <w:tcPr>
            <w:tcW w:w="760" w:type="dxa"/>
            <w:tcBorders>
              <w:top w:val="single" w:color="auto" w:sz="4" w:space="0"/>
              <w:left w:val="single" w:color="auto" w:sz="4" w:space="0"/>
              <w:bottom w:val="single" w:color="auto" w:sz="4" w:space="0"/>
              <w:right w:val="single" w:color="auto" w:sz="4" w:space="0"/>
            </w:tcBorders>
            <w:vAlign w:val="center"/>
          </w:tcPr>
          <w:p w14:paraId="42842453">
            <w:pPr>
              <w:widowControl/>
              <w:spacing w:line="240" w:lineRule="exact"/>
              <w:jc w:val="center"/>
              <w:rPr>
                <w:rFonts w:eastAsia="宋体"/>
                <w:color w:val="000000"/>
                <w:kern w:val="0"/>
                <w:sz w:val="21"/>
                <w:szCs w:val="21"/>
              </w:rPr>
            </w:pPr>
            <w:r>
              <w:rPr>
                <w:rFonts w:eastAsia="宋体"/>
                <w:color w:val="000000"/>
                <w:kern w:val="0"/>
                <w:sz w:val="21"/>
                <w:szCs w:val="21"/>
              </w:rPr>
              <w:t>15</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2B21D091">
            <w:pPr>
              <w:widowControl/>
              <w:spacing w:line="240" w:lineRule="exact"/>
              <w:rPr>
                <w:rFonts w:eastAsia="宋体"/>
                <w:color w:val="000000"/>
                <w:kern w:val="0"/>
                <w:sz w:val="21"/>
                <w:szCs w:val="21"/>
              </w:rPr>
            </w:pPr>
          </w:p>
        </w:tc>
      </w:tr>
      <w:tr w14:paraId="312D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6A5057CD">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27631EEB">
            <w:pPr>
              <w:widowControl/>
              <w:spacing w:line="240" w:lineRule="exact"/>
              <w:rPr>
                <w:rFonts w:eastAsia="宋体"/>
                <w:color w:val="000000"/>
                <w:kern w:val="0"/>
                <w:sz w:val="21"/>
                <w:szCs w:val="21"/>
              </w:rPr>
            </w:pPr>
            <w:r>
              <w:rPr>
                <w:rFonts w:eastAsia="宋体"/>
                <w:color w:val="000000"/>
                <w:kern w:val="0"/>
                <w:sz w:val="21"/>
                <w:szCs w:val="21"/>
              </w:rPr>
              <w:t>2.新媒体健康传播</w:t>
            </w:r>
          </w:p>
          <w:p w14:paraId="6F5A3A5C">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tcBorders>
              <w:top w:val="single" w:color="auto" w:sz="4" w:space="0"/>
              <w:left w:val="single" w:color="auto" w:sz="4" w:space="0"/>
              <w:bottom w:val="single" w:color="auto" w:sz="4" w:space="0"/>
              <w:right w:val="single" w:color="auto" w:sz="4" w:space="0"/>
            </w:tcBorders>
            <w:vAlign w:val="center"/>
          </w:tcPr>
          <w:p w14:paraId="593DEB9A">
            <w:pPr>
              <w:widowControl/>
              <w:spacing w:line="240" w:lineRule="exact"/>
              <w:rPr>
                <w:rFonts w:eastAsia="宋体"/>
                <w:color w:val="000000"/>
                <w:kern w:val="0"/>
                <w:sz w:val="21"/>
                <w:szCs w:val="21"/>
              </w:rPr>
            </w:pPr>
            <w:r>
              <w:rPr>
                <w:rFonts w:eastAsia="宋体"/>
                <w:color w:val="000000"/>
                <w:kern w:val="0"/>
                <w:sz w:val="21"/>
                <w:szCs w:val="21"/>
              </w:rPr>
              <w:t>设立健康类微博、微信等新媒体平台，开展健康科普。</w:t>
            </w:r>
          </w:p>
        </w:tc>
        <w:tc>
          <w:tcPr>
            <w:tcW w:w="4680" w:type="dxa"/>
            <w:tcBorders>
              <w:top w:val="single" w:color="auto" w:sz="4" w:space="0"/>
              <w:left w:val="single" w:color="auto" w:sz="4" w:space="0"/>
              <w:bottom w:val="single" w:color="auto" w:sz="4" w:space="0"/>
              <w:right w:val="single" w:color="auto" w:sz="4" w:space="0"/>
            </w:tcBorders>
            <w:vAlign w:val="center"/>
          </w:tcPr>
          <w:p w14:paraId="3D6D2E8E">
            <w:pPr>
              <w:widowControl/>
              <w:spacing w:line="240" w:lineRule="exact"/>
              <w:rPr>
                <w:rFonts w:eastAsia="宋体"/>
                <w:color w:val="000000"/>
                <w:kern w:val="0"/>
                <w:sz w:val="21"/>
                <w:szCs w:val="21"/>
              </w:rPr>
            </w:pPr>
            <w:r>
              <w:rPr>
                <w:rFonts w:eastAsia="宋体"/>
                <w:color w:val="000000"/>
                <w:kern w:val="0"/>
                <w:sz w:val="21"/>
                <w:szCs w:val="21"/>
              </w:rPr>
              <w:t>每设立1个有专人维护、定期更新（至少每周更新一次）的健康类新媒体平台（微信公众号、微博账号）得20分，最高40分。</w:t>
            </w:r>
          </w:p>
        </w:tc>
        <w:tc>
          <w:tcPr>
            <w:tcW w:w="760" w:type="dxa"/>
            <w:tcBorders>
              <w:top w:val="single" w:color="auto" w:sz="4" w:space="0"/>
              <w:left w:val="single" w:color="auto" w:sz="4" w:space="0"/>
              <w:bottom w:val="single" w:color="auto" w:sz="4" w:space="0"/>
              <w:right w:val="single" w:color="auto" w:sz="4" w:space="0"/>
            </w:tcBorders>
            <w:vAlign w:val="center"/>
          </w:tcPr>
          <w:p w14:paraId="28EE7CB3">
            <w:pPr>
              <w:widowControl/>
              <w:spacing w:line="240" w:lineRule="exact"/>
              <w:jc w:val="center"/>
              <w:rPr>
                <w:rFonts w:eastAsia="宋体"/>
                <w:color w:val="000000"/>
                <w:kern w:val="0"/>
                <w:sz w:val="21"/>
                <w:szCs w:val="21"/>
              </w:rPr>
            </w:pPr>
            <w:r>
              <w:rPr>
                <w:rFonts w:eastAsia="宋体"/>
                <w:color w:val="000000"/>
                <w:kern w:val="0"/>
                <w:sz w:val="21"/>
                <w:szCs w:val="21"/>
              </w:rPr>
              <w:t>40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A9EB0D3">
            <w:pPr>
              <w:widowControl/>
              <w:spacing w:line="240" w:lineRule="exact"/>
              <w:rPr>
                <w:rFonts w:eastAsia="宋体"/>
                <w:color w:val="000000"/>
                <w:kern w:val="0"/>
                <w:sz w:val="21"/>
                <w:szCs w:val="21"/>
              </w:rPr>
            </w:pPr>
          </w:p>
        </w:tc>
      </w:tr>
      <w:tr w14:paraId="050A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2A68D0F">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1942F7B7">
            <w:pPr>
              <w:widowControl/>
              <w:spacing w:line="240" w:lineRule="exact"/>
              <w:rPr>
                <w:rFonts w:eastAsia="宋体"/>
                <w:color w:val="000000"/>
                <w:kern w:val="0"/>
                <w:sz w:val="21"/>
                <w:szCs w:val="21"/>
              </w:rPr>
            </w:pPr>
            <w:r>
              <w:rPr>
                <w:rFonts w:eastAsia="宋体"/>
                <w:color w:val="000000"/>
                <w:kern w:val="0"/>
                <w:sz w:val="21"/>
                <w:szCs w:val="21"/>
              </w:rPr>
              <w:t>3.节日纪念日主题活动</w:t>
            </w:r>
          </w:p>
          <w:p w14:paraId="0B27D449">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tcBorders>
              <w:top w:val="single" w:color="auto" w:sz="4" w:space="0"/>
              <w:left w:val="single" w:color="auto" w:sz="4" w:space="0"/>
              <w:bottom w:val="single" w:color="auto" w:sz="4" w:space="0"/>
              <w:right w:val="single" w:color="auto" w:sz="4" w:space="0"/>
            </w:tcBorders>
            <w:vAlign w:val="center"/>
          </w:tcPr>
          <w:p w14:paraId="2F920692">
            <w:pPr>
              <w:widowControl/>
              <w:spacing w:line="240" w:lineRule="exact"/>
              <w:rPr>
                <w:rFonts w:eastAsia="宋体"/>
                <w:color w:val="000000"/>
                <w:kern w:val="0"/>
                <w:sz w:val="21"/>
                <w:szCs w:val="21"/>
              </w:rPr>
            </w:pPr>
            <w:r>
              <w:rPr>
                <w:rFonts w:eastAsia="宋体"/>
                <w:color w:val="000000"/>
                <w:kern w:val="0"/>
                <w:sz w:val="21"/>
                <w:szCs w:val="21"/>
              </w:rPr>
              <w:t>在重要节日纪念日宣传时段内，开展多部门联合的、单场活动人数不低于200人的、线上线下联合的、有媒体深入宣传的健康主题活动。</w:t>
            </w:r>
          </w:p>
        </w:tc>
        <w:tc>
          <w:tcPr>
            <w:tcW w:w="4680" w:type="dxa"/>
            <w:tcBorders>
              <w:top w:val="single" w:color="auto" w:sz="4" w:space="0"/>
              <w:left w:val="single" w:color="auto" w:sz="4" w:space="0"/>
              <w:bottom w:val="single" w:color="auto" w:sz="4" w:space="0"/>
              <w:right w:val="single" w:color="auto" w:sz="4" w:space="0"/>
            </w:tcBorders>
            <w:vAlign w:val="center"/>
          </w:tcPr>
          <w:p w14:paraId="764E1D97">
            <w:pPr>
              <w:widowControl/>
              <w:spacing w:line="240" w:lineRule="exact"/>
              <w:rPr>
                <w:rFonts w:eastAsia="宋体"/>
                <w:color w:val="000000"/>
                <w:kern w:val="0"/>
                <w:sz w:val="21"/>
                <w:szCs w:val="21"/>
              </w:rPr>
            </w:pPr>
            <w:r>
              <w:rPr>
                <w:rFonts w:eastAsia="宋体"/>
                <w:color w:val="000000"/>
                <w:kern w:val="0"/>
                <w:sz w:val="21"/>
                <w:szCs w:val="21"/>
              </w:rPr>
              <w:t>每举办1次符合要求的节日纪念日主题活动，得5分，最高40分。</w:t>
            </w:r>
          </w:p>
        </w:tc>
        <w:tc>
          <w:tcPr>
            <w:tcW w:w="760" w:type="dxa"/>
            <w:tcBorders>
              <w:top w:val="single" w:color="auto" w:sz="4" w:space="0"/>
              <w:left w:val="single" w:color="auto" w:sz="4" w:space="0"/>
              <w:bottom w:val="single" w:color="auto" w:sz="4" w:space="0"/>
              <w:right w:val="single" w:color="auto" w:sz="4" w:space="0"/>
            </w:tcBorders>
            <w:vAlign w:val="center"/>
          </w:tcPr>
          <w:p w14:paraId="1FE33854">
            <w:pPr>
              <w:widowControl/>
              <w:spacing w:line="240" w:lineRule="exact"/>
              <w:jc w:val="center"/>
              <w:rPr>
                <w:rFonts w:eastAsia="宋体"/>
                <w:color w:val="000000"/>
                <w:kern w:val="0"/>
                <w:sz w:val="21"/>
                <w:szCs w:val="21"/>
              </w:rPr>
            </w:pPr>
            <w:r>
              <w:rPr>
                <w:rFonts w:eastAsia="宋体"/>
                <w:color w:val="000000"/>
                <w:kern w:val="0"/>
                <w:sz w:val="21"/>
                <w:szCs w:val="21"/>
              </w:rPr>
              <w:t>40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459510CB">
            <w:pPr>
              <w:widowControl/>
              <w:spacing w:line="240" w:lineRule="exact"/>
              <w:rPr>
                <w:rFonts w:eastAsia="宋体"/>
                <w:color w:val="000000"/>
                <w:kern w:val="0"/>
                <w:sz w:val="21"/>
                <w:szCs w:val="21"/>
              </w:rPr>
            </w:pPr>
          </w:p>
        </w:tc>
      </w:tr>
      <w:tr w14:paraId="3A81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2731DF8">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5FB7A2BA">
            <w:pPr>
              <w:widowControl/>
              <w:spacing w:line="240" w:lineRule="exact"/>
              <w:rPr>
                <w:rFonts w:eastAsia="宋体"/>
                <w:color w:val="000000"/>
                <w:kern w:val="0"/>
                <w:sz w:val="21"/>
                <w:szCs w:val="21"/>
              </w:rPr>
            </w:pPr>
            <w:r>
              <w:rPr>
                <w:rFonts w:eastAsia="宋体"/>
                <w:color w:val="000000"/>
                <w:kern w:val="0"/>
                <w:sz w:val="21"/>
                <w:szCs w:val="21"/>
              </w:rPr>
              <w:t>4.健康传播</w:t>
            </w:r>
          </w:p>
          <w:p w14:paraId="0E2DB131">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tcBorders>
              <w:top w:val="single" w:color="auto" w:sz="4" w:space="0"/>
              <w:left w:val="single" w:color="auto" w:sz="4" w:space="0"/>
              <w:bottom w:val="single" w:color="auto" w:sz="4" w:space="0"/>
              <w:right w:val="single" w:color="auto" w:sz="4" w:space="0"/>
            </w:tcBorders>
            <w:vAlign w:val="center"/>
          </w:tcPr>
          <w:p w14:paraId="51A37F77">
            <w:pPr>
              <w:widowControl/>
              <w:spacing w:line="240" w:lineRule="exact"/>
              <w:rPr>
                <w:rFonts w:eastAsia="宋体"/>
                <w:color w:val="000000"/>
                <w:kern w:val="0"/>
                <w:sz w:val="21"/>
                <w:szCs w:val="21"/>
              </w:rPr>
            </w:pPr>
            <w:r>
              <w:rPr>
                <w:rFonts w:eastAsia="宋体"/>
                <w:color w:val="000000"/>
                <w:kern w:val="0"/>
                <w:sz w:val="21"/>
                <w:szCs w:val="21"/>
              </w:rPr>
              <w:t>媒体积极宣传健康促进县（区）建设工作进展和成效。</w:t>
            </w:r>
          </w:p>
        </w:tc>
        <w:tc>
          <w:tcPr>
            <w:tcW w:w="4680" w:type="dxa"/>
            <w:tcBorders>
              <w:top w:val="single" w:color="auto" w:sz="4" w:space="0"/>
              <w:left w:val="single" w:color="auto" w:sz="4" w:space="0"/>
              <w:bottom w:val="single" w:color="auto" w:sz="4" w:space="0"/>
              <w:right w:val="single" w:color="auto" w:sz="4" w:space="0"/>
            </w:tcBorders>
            <w:vAlign w:val="center"/>
          </w:tcPr>
          <w:p w14:paraId="5DDB169E">
            <w:pPr>
              <w:widowControl/>
              <w:spacing w:line="240" w:lineRule="exact"/>
              <w:rPr>
                <w:rFonts w:eastAsia="宋体"/>
                <w:color w:val="000000"/>
                <w:kern w:val="0"/>
                <w:sz w:val="21"/>
                <w:szCs w:val="21"/>
              </w:rPr>
            </w:pPr>
            <w:r>
              <w:rPr>
                <w:rFonts w:eastAsia="宋体"/>
                <w:color w:val="000000"/>
                <w:kern w:val="0"/>
                <w:sz w:val="21"/>
                <w:szCs w:val="21"/>
              </w:rPr>
              <w:t>各类媒体（包括电视、广播、报纸等）宣传报道健康促进县（区）相关工作进展，每报道一次得2分，最高40分。</w:t>
            </w:r>
          </w:p>
        </w:tc>
        <w:tc>
          <w:tcPr>
            <w:tcW w:w="760" w:type="dxa"/>
            <w:tcBorders>
              <w:top w:val="single" w:color="auto" w:sz="4" w:space="0"/>
              <w:left w:val="single" w:color="auto" w:sz="4" w:space="0"/>
              <w:bottom w:val="single" w:color="auto" w:sz="4" w:space="0"/>
              <w:right w:val="single" w:color="auto" w:sz="4" w:space="0"/>
            </w:tcBorders>
            <w:vAlign w:val="center"/>
          </w:tcPr>
          <w:p w14:paraId="5B658681">
            <w:pPr>
              <w:widowControl/>
              <w:spacing w:line="240" w:lineRule="exact"/>
              <w:jc w:val="center"/>
              <w:rPr>
                <w:rFonts w:eastAsia="宋体"/>
                <w:color w:val="000000"/>
                <w:kern w:val="0"/>
                <w:sz w:val="21"/>
                <w:szCs w:val="21"/>
              </w:rPr>
            </w:pPr>
            <w:r>
              <w:rPr>
                <w:rFonts w:eastAsia="宋体"/>
                <w:color w:val="000000"/>
                <w:kern w:val="0"/>
                <w:sz w:val="21"/>
                <w:szCs w:val="21"/>
              </w:rPr>
              <w:t>40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10BD23FC">
            <w:pPr>
              <w:widowControl/>
              <w:spacing w:line="240" w:lineRule="exact"/>
              <w:rPr>
                <w:rFonts w:eastAsia="宋体"/>
                <w:color w:val="000000"/>
                <w:kern w:val="0"/>
                <w:sz w:val="21"/>
                <w:szCs w:val="21"/>
              </w:rPr>
            </w:pPr>
          </w:p>
        </w:tc>
      </w:tr>
      <w:tr w14:paraId="1B68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5121011F">
            <w:pPr>
              <w:widowControl/>
              <w:spacing w:line="240" w:lineRule="exact"/>
              <w:rPr>
                <w:rFonts w:eastAsia="宋体"/>
                <w:color w:val="000000"/>
                <w:kern w:val="0"/>
                <w:sz w:val="21"/>
                <w:szCs w:val="21"/>
              </w:rPr>
            </w:pPr>
            <w:r>
              <w:rPr>
                <w:rFonts w:eastAsia="宋体"/>
                <w:color w:val="000000"/>
                <w:kern w:val="0"/>
                <w:sz w:val="21"/>
                <w:szCs w:val="21"/>
              </w:rPr>
              <w:t>五、健康环境</w:t>
            </w:r>
            <w:r>
              <w:rPr>
                <w:rFonts w:eastAsia="宋体"/>
                <w:color w:val="000000"/>
                <w:kern w:val="0"/>
                <w:sz w:val="21"/>
                <w:szCs w:val="21"/>
              </w:rPr>
              <w:br w:type="textWrapping"/>
            </w:r>
            <w:r>
              <w:rPr>
                <w:rFonts w:eastAsia="宋体"/>
                <w:color w:val="000000"/>
                <w:kern w:val="0"/>
                <w:sz w:val="21"/>
                <w:szCs w:val="21"/>
              </w:rPr>
              <w:t>（130分）</w:t>
            </w:r>
          </w:p>
        </w:tc>
        <w:tc>
          <w:tcPr>
            <w:tcW w:w="1535" w:type="dxa"/>
            <w:tcBorders>
              <w:top w:val="single" w:color="auto" w:sz="4" w:space="0"/>
              <w:left w:val="single" w:color="auto" w:sz="4" w:space="0"/>
              <w:bottom w:val="single" w:color="auto" w:sz="4" w:space="0"/>
              <w:right w:val="single" w:color="auto" w:sz="4" w:space="0"/>
            </w:tcBorders>
            <w:vAlign w:val="center"/>
          </w:tcPr>
          <w:p w14:paraId="0886B886">
            <w:pPr>
              <w:widowControl/>
              <w:spacing w:line="240" w:lineRule="exact"/>
              <w:rPr>
                <w:rFonts w:eastAsia="宋体"/>
                <w:color w:val="000000"/>
                <w:kern w:val="0"/>
                <w:sz w:val="21"/>
                <w:szCs w:val="21"/>
              </w:rPr>
            </w:pPr>
            <w:r>
              <w:rPr>
                <w:rFonts w:eastAsia="宋体"/>
                <w:color w:val="000000"/>
                <w:kern w:val="0"/>
                <w:sz w:val="21"/>
                <w:szCs w:val="21"/>
              </w:rPr>
              <w:t>1.空气质量</w:t>
            </w:r>
          </w:p>
          <w:p w14:paraId="07CE5421">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2E2DADDC">
            <w:pPr>
              <w:widowControl/>
              <w:spacing w:line="240" w:lineRule="exact"/>
              <w:rPr>
                <w:rFonts w:eastAsia="宋体"/>
                <w:color w:val="000000"/>
                <w:kern w:val="0"/>
                <w:sz w:val="21"/>
                <w:szCs w:val="21"/>
              </w:rPr>
            </w:pPr>
            <w:r>
              <w:rPr>
                <w:rFonts w:eastAsia="宋体"/>
                <w:color w:val="000000"/>
                <w:kern w:val="0"/>
                <w:sz w:val="21"/>
                <w:szCs w:val="21"/>
              </w:rPr>
              <w:t>环境空气质量优良天数占比&gt;80%。</w:t>
            </w:r>
          </w:p>
        </w:tc>
        <w:tc>
          <w:tcPr>
            <w:tcW w:w="4680" w:type="dxa"/>
            <w:tcBorders>
              <w:top w:val="single" w:color="auto" w:sz="4" w:space="0"/>
              <w:left w:val="single" w:color="auto" w:sz="4" w:space="0"/>
              <w:bottom w:val="single" w:color="auto" w:sz="4" w:space="0"/>
              <w:right w:val="single" w:color="auto" w:sz="4" w:space="0"/>
            </w:tcBorders>
            <w:vAlign w:val="center"/>
          </w:tcPr>
          <w:p w14:paraId="5D9E3ED2">
            <w:pPr>
              <w:widowControl/>
              <w:spacing w:line="240" w:lineRule="exact"/>
              <w:rPr>
                <w:rFonts w:eastAsia="宋体"/>
                <w:color w:val="000000"/>
                <w:kern w:val="0"/>
                <w:sz w:val="21"/>
                <w:szCs w:val="21"/>
              </w:rPr>
            </w:pPr>
            <w:r>
              <w:rPr>
                <w:rFonts w:eastAsia="宋体"/>
                <w:color w:val="000000"/>
                <w:kern w:val="0"/>
                <w:sz w:val="21"/>
                <w:szCs w:val="21"/>
              </w:rPr>
              <w:t>环境空气质量优良天数占比&gt;80%。酌情得分。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62FAB9D8">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bottom w:val="single" w:color="auto" w:sz="4" w:space="0"/>
              <w:right w:val="single" w:color="auto" w:sz="4" w:space="0"/>
            </w:tcBorders>
            <w:vAlign w:val="center"/>
          </w:tcPr>
          <w:p w14:paraId="0149E773">
            <w:pPr>
              <w:widowControl/>
              <w:spacing w:line="240" w:lineRule="exact"/>
              <w:rPr>
                <w:rFonts w:eastAsia="宋体"/>
                <w:color w:val="000000"/>
                <w:kern w:val="0"/>
                <w:sz w:val="21"/>
                <w:szCs w:val="21"/>
              </w:rPr>
            </w:pPr>
            <w:r>
              <w:rPr>
                <w:rFonts w:hint="eastAsia" w:eastAsia="宋体"/>
                <w:color w:val="000000"/>
                <w:kern w:val="0"/>
                <w:sz w:val="21"/>
                <w:szCs w:val="21"/>
              </w:rPr>
              <w:t>生态环境局</w:t>
            </w:r>
          </w:p>
        </w:tc>
      </w:tr>
      <w:tr w14:paraId="198D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0BF7894">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79A266BB">
            <w:pPr>
              <w:widowControl/>
              <w:spacing w:line="240" w:lineRule="exact"/>
              <w:rPr>
                <w:rFonts w:eastAsia="宋体"/>
                <w:color w:val="000000"/>
                <w:kern w:val="0"/>
                <w:sz w:val="21"/>
                <w:szCs w:val="21"/>
              </w:rPr>
            </w:pPr>
            <w:r>
              <w:rPr>
                <w:rFonts w:eastAsia="宋体"/>
                <w:color w:val="000000"/>
                <w:kern w:val="0"/>
                <w:sz w:val="21"/>
                <w:szCs w:val="21"/>
              </w:rPr>
              <w:t>2.饮用水质量</w:t>
            </w:r>
          </w:p>
          <w:p w14:paraId="5CC06722">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68489241">
            <w:pPr>
              <w:widowControl/>
              <w:spacing w:line="240" w:lineRule="exact"/>
              <w:rPr>
                <w:rFonts w:eastAsia="宋体"/>
                <w:color w:val="000000"/>
                <w:kern w:val="0"/>
                <w:sz w:val="21"/>
                <w:szCs w:val="21"/>
              </w:rPr>
            </w:pPr>
            <w:r>
              <w:rPr>
                <w:rFonts w:eastAsia="宋体"/>
                <w:color w:val="000000"/>
                <w:kern w:val="0"/>
                <w:sz w:val="21"/>
                <w:szCs w:val="21"/>
              </w:rPr>
              <w:t>生活饮用水水质合格率达100%。</w:t>
            </w:r>
          </w:p>
        </w:tc>
        <w:tc>
          <w:tcPr>
            <w:tcW w:w="4680" w:type="dxa"/>
            <w:tcBorders>
              <w:top w:val="single" w:color="auto" w:sz="4" w:space="0"/>
              <w:left w:val="single" w:color="auto" w:sz="4" w:space="0"/>
              <w:bottom w:val="single" w:color="auto" w:sz="4" w:space="0"/>
              <w:right w:val="single" w:color="auto" w:sz="4" w:space="0"/>
            </w:tcBorders>
            <w:vAlign w:val="center"/>
          </w:tcPr>
          <w:p w14:paraId="0304B680">
            <w:pPr>
              <w:widowControl/>
              <w:spacing w:line="240" w:lineRule="exact"/>
              <w:rPr>
                <w:rFonts w:eastAsia="宋体"/>
                <w:color w:val="000000"/>
                <w:kern w:val="0"/>
                <w:sz w:val="21"/>
                <w:szCs w:val="21"/>
              </w:rPr>
            </w:pPr>
            <w:r>
              <w:rPr>
                <w:rFonts w:eastAsia="宋体"/>
                <w:color w:val="000000"/>
                <w:kern w:val="0"/>
                <w:sz w:val="21"/>
                <w:szCs w:val="21"/>
              </w:rPr>
              <w:t>生活饮用水水质合格率达100%。酌情得分。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547D0DF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41231338">
            <w:pPr>
              <w:widowControl/>
              <w:spacing w:line="240" w:lineRule="exact"/>
              <w:rPr>
                <w:rFonts w:eastAsia="宋体"/>
                <w:color w:val="000000"/>
                <w:kern w:val="0"/>
                <w:sz w:val="21"/>
                <w:szCs w:val="21"/>
              </w:rPr>
            </w:pPr>
            <w:r>
              <w:rPr>
                <w:rFonts w:hint="eastAsia" w:eastAsia="宋体"/>
                <w:color w:val="000000"/>
                <w:kern w:val="0"/>
                <w:sz w:val="21"/>
                <w:szCs w:val="21"/>
              </w:rPr>
              <w:t>水利局</w:t>
            </w:r>
          </w:p>
          <w:p w14:paraId="61D5AA41">
            <w:pPr>
              <w:widowControl/>
              <w:spacing w:line="240" w:lineRule="exact"/>
              <w:rPr>
                <w:rFonts w:eastAsia="宋体"/>
                <w:color w:val="000000"/>
                <w:kern w:val="0"/>
                <w:sz w:val="21"/>
                <w:szCs w:val="21"/>
              </w:rPr>
            </w:pPr>
            <w:r>
              <w:rPr>
                <w:rFonts w:hint="eastAsia" w:eastAsia="宋体"/>
                <w:color w:val="000000"/>
                <w:kern w:val="0"/>
                <w:sz w:val="21"/>
                <w:szCs w:val="21"/>
              </w:rPr>
              <w:t>住建局</w:t>
            </w:r>
          </w:p>
        </w:tc>
      </w:tr>
      <w:tr w14:paraId="5B8E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2383E37D">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1EEEEC54">
            <w:pPr>
              <w:widowControl/>
              <w:spacing w:line="240" w:lineRule="exact"/>
              <w:rPr>
                <w:rFonts w:eastAsia="宋体"/>
                <w:color w:val="000000"/>
                <w:kern w:val="0"/>
                <w:sz w:val="21"/>
                <w:szCs w:val="21"/>
              </w:rPr>
            </w:pPr>
            <w:r>
              <w:rPr>
                <w:rFonts w:eastAsia="宋体"/>
                <w:color w:val="000000"/>
                <w:kern w:val="0"/>
                <w:sz w:val="21"/>
                <w:szCs w:val="21"/>
              </w:rPr>
              <w:t>3.食品安全</w:t>
            </w:r>
          </w:p>
          <w:p w14:paraId="7B7DD713">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482B2090">
            <w:pPr>
              <w:widowControl/>
              <w:spacing w:line="240" w:lineRule="exact"/>
              <w:rPr>
                <w:rFonts w:eastAsia="宋体"/>
                <w:color w:val="000000"/>
                <w:kern w:val="0"/>
                <w:sz w:val="21"/>
                <w:szCs w:val="21"/>
              </w:rPr>
            </w:pPr>
            <w:r>
              <w:rPr>
                <w:rFonts w:eastAsia="宋体"/>
                <w:color w:val="000000"/>
                <w:kern w:val="0"/>
                <w:sz w:val="21"/>
                <w:szCs w:val="21"/>
              </w:rPr>
              <w:t>食品监督抽检合格率达100%。</w:t>
            </w:r>
          </w:p>
        </w:tc>
        <w:tc>
          <w:tcPr>
            <w:tcW w:w="4680" w:type="dxa"/>
            <w:tcBorders>
              <w:top w:val="single" w:color="auto" w:sz="4" w:space="0"/>
              <w:left w:val="single" w:color="auto" w:sz="4" w:space="0"/>
              <w:bottom w:val="single" w:color="auto" w:sz="4" w:space="0"/>
              <w:right w:val="single" w:color="auto" w:sz="4" w:space="0"/>
            </w:tcBorders>
            <w:vAlign w:val="center"/>
          </w:tcPr>
          <w:p w14:paraId="12A6ECE8">
            <w:pPr>
              <w:widowControl/>
              <w:spacing w:line="240" w:lineRule="exact"/>
              <w:rPr>
                <w:rFonts w:eastAsia="宋体"/>
                <w:color w:val="000000"/>
                <w:kern w:val="0"/>
                <w:sz w:val="21"/>
                <w:szCs w:val="21"/>
              </w:rPr>
            </w:pPr>
            <w:r>
              <w:rPr>
                <w:rFonts w:eastAsia="宋体"/>
                <w:color w:val="000000"/>
                <w:kern w:val="0"/>
                <w:sz w:val="21"/>
                <w:szCs w:val="21"/>
              </w:rPr>
              <w:t>食品监督抽检合格率达100%。酌情得分。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1E54271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12681B0E">
            <w:pPr>
              <w:widowControl/>
              <w:spacing w:line="240" w:lineRule="exact"/>
              <w:rPr>
                <w:rFonts w:eastAsia="宋体"/>
                <w:color w:val="000000"/>
                <w:kern w:val="0"/>
                <w:sz w:val="21"/>
                <w:szCs w:val="21"/>
              </w:rPr>
            </w:pPr>
            <w:r>
              <w:rPr>
                <w:rFonts w:hint="eastAsia" w:eastAsia="宋体"/>
                <w:color w:val="000000"/>
                <w:kern w:val="0"/>
                <w:sz w:val="21"/>
                <w:szCs w:val="21"/>
              </w:rPr>
              <w:t>市场监管局</w:t>
            </w:r>
          </w:p>
        </w:tc>
      </w:tr>
      <w:tr w14:paraId="4418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7E2BA51">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3220EF51">
            <w:pPr>
              <w:widowControl/>
              <w:spacing w:line="240" w:lineRule="exact"/>
              <w:rPr>
                <w:rFonts w:eastAsia="宋体"/>
                <w:color w:val="000000"/>
                <w:kern w:val="0"/>
                <w:sz w:val="21"/>
                <w:szCs w:val="21"/>
              </w:rPr>
            </w:pPr>
            <w:r>
              <w:rPr>
                <w:rFonts w:eastAsia="宋体"/>
                <w:color w:val="000000"/>
                <w:kern w:val="0"/>
                <w:sz w:val="21"/>
                <w:szCs w:val="21"/>
              </w:rPr>
              <w:t>4.垃圾处理</w:t>
            </w:r>
          </w:p>
          <w:p w14:paraId="1304A582">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418268C8">
            <w:pPr>
              <w:widowControl/>
              <w:spacing w:line="240" w:lineRule="exact"/>
              <w:rPr>
                <w:rFonts w:eastAsia="宋体"/>
                <w:color w:val="000000"/>
                <w:kern w:val="0"/>
                <w:sz w:val="21"/>
                <w:szCs w:val="21"/>
              </w:rPr>
            </w:pPr>
            <w:r>
              <w:rPr>
                <w:rFonts w:eastAsia="宋体"/>
                <w:color w:val="000000"/>
                <w:kern w:val="0"/>
                <w:sz w:val="21"/>
                <w:szCs w:val="21"/>
              </w:rPr>
              <w:t>生活垃圾无害化处理率(建城区)≥95%，生活垃圾集中处理率(农村) ≥90%。</w:t>
            </w:r>
          </w:p>
        </w:tc>
        <w:tc>
          <w:tcPr>
            <w:tcW w:w="4680" w:type="dxa"/>
            <w:tcBorders>
              <w:top w:val="single" w:color="auto" w:sz="4" w:space="0"/>
              <w:left w:val="single" w:color="auto" w:sz="4" w:space="0"/>
              <w:bottom w:val="single" w:color="000000" w:sz="4" w:space="0"/>
              <w:right w:val="single" w:color="auto" w:sz="4" w:space="0"/>
            </w:tcBorders>
            <w:vAlign w:val="center"/>
          </w:tcPr>
          <w:p w14:paraId="0F60A73B">
            <w:pPr>
              <w:widowControl/>
              <w:spacing w:line="240" w:lineRule="exact"/>
              <w:rPr>
                <w:rFonts w:eastAsia="宋体"/>
                <w:color w:val="000000"/>
                <w:kern w:val="0"/>
                <w:sz w:val="21"/>
                <w:szCs w:val="21"/>
              </w:rPr>
            </w:pPr>
            <w:r>
              <w:rPr>
                <w:rFonts w:eastAsia="宋体"/>
                <w:color w:val="000000"/>
                <w:kern w:val="0"/>
                <w:sz w:val="21"/>
                <w:szCs w:val="21"/>
              </w:rPr>
              <w:t>生活垃圾无害化处理率(建城区)≥95%，生活垃圾集中处理率(农村) ≥90%。酌情得分。</w:t>
            </w:r>
          </w:p>
        </w:tc>
        <w:tc>
          <w:tcPr>
            <w:tcW w:w="760" w:type="dxa"/>
            <w:tcBorders>
              <w:top w:val="single" w:color="auto" w:sz="4" w:space="0"/>
              <w:left w:val="single" w:color="auto" w:sz="4" w:space="0"/>
              <w:bottom w:val="single" w:color="000000" w:sz="4" w:space="0"/>
              <w:right w:val="single" w:color="auto" w:sz="4" w:space="0"/>
            </w:tcBorders>
            <w:vAlign w:val="center"/>
          </w:tcPr>
          <w:p w14:paraId="3D195557">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bottom w:val="single" w:color="000000" w:sz="4" w:space="0"/>
              <w:right w:val="single" w:color="auto" w:sz="4" w:space="0"/>
            </w:tcBorders>
            <w:vAlign w:val="center"/>
          </w:tcPr>
          <w:p w14:paraId="51B47B68">
            <w:pPr>
              <w:widowControl/>
              <w:spacing w:line="240" w:lineRule="exact"/>
              <w:rPr>
                <w:rFonts w:eastAsia="宋体"/>
                <w:color w:val="000000"/>
                <w:kern w:val="0"/>
                <w:sz w:val="21"/>
                <w:szCs w:val="21"/>
              </w:rPr>
            </w:pPr>
            <w:r>
              <w:rPr>
                <w:rFonts w:hint="eastAsia" w:eastAsia="宋体"/>
                <w:color w:val="000000"/>
                <w:kern w:val="0"/>
                <w:sz w:val="21"/>
                <w:szCs w:val="21"/>
              </w:rPr>
              <w:t>住建局</w:t>
            </w:r>
          </w:p>
        </w:tc>
      </w:tr>
      <w:tr w14:paraId="56AE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5076033">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5E5A0C8D">
            <w:pPr>
              <w:widowControl/>
              <w:spacing w:line="240" w:lineRule="exact"/>
              <w:rPr>
                <w:rFonts w:eastAsia="宋体"/>
                <w:color w:val="000000"/>
                <w:kern w:val="0"/>
                <w:sz w:val="21"/>
                <w:szCs w:val="21"/>
              </w:rPr>
            </w:pPr>
            <w:r>
              <w:rPr>
                <w:rFonts w:eastAsia="宋体"/>
                <w:color w:val="000000"/>
                <w:kern w:val="0"/>
                <w:sz w:val="21"/>
                <w:szCs w:val="21"/>
              </w:rPr>
              <w:t>5.污水处理</w:t>
            </w:r>
          </w:p>
          <w:p w14:paraId="31E6D638">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3EB9B5D7">
            <w:pPr>
              <w:widowControl/>
              <w:spacing w:line="240" w:lineRule="exact"/>
              <w:rPr>
                <w:rFonts w:eastAsia="宋体"/>
                <w:color w:val="000000"/>
                <w:kern w:val="0"/>
                <w:sz w:val="21"/>
                <w:szCs w:val="21"/>
              </w:rPr>
            </w:pPr>
            <w:r>
              <w:rPr>
                <w:rFonts w:eastAsia="宋体"/>
                <w:color w:val="000000"/>
                <w:kern w:val="0"/>
                <w:sz w:val="21"/>
                <w:szCs w:val="21"/>
              </w:rPr>
              <w:t>生活污水集中处理率，区达到95%，县（建成区）达到85%。</w:t>
            </w:r>
          </w:p>
        </w:tc>
        <w:tc>
          <w:tcPr>
            <w:tcW w:w="4680" w:type="dxa"/>
            <w:tcBorders>
              <w:top w:val="single" w:color="000000" w:sz="4" w:space="0"/>
              <w:left w:val="single" w:color="auto" w:sz="4" w:space="0"/>
              <w:bottom w:val="single" w:color="auto" w:sz="4" w:space="0"/>
              <w:right w:val="single" w:color="auto" w:sz="4" w:space="0"/>
            </w:tcBorders>
            <w:vAlign w:val="center"/>
          </w:tcPr>
          <w:p w14:paraId="1FBA2E03">
            <w:pPr>
              <w:widowControl/>
              <w:spacing w:line="240" w:lineRule="exact"/>
              <w:rPr>
                <w:rFonts w:eastAsia="宋体"/>
                <w:color w:val="000000"/>
                <w:kern w:val="0"/>
                <w:sz w:val="21"/>
                <w:szCs w:val="21"/>
              </w:rPr>
            </w:pPr>
            <w:r>
              <w:rPr>
                <w:rFonts w:eastAsia="宋体"/>
                <w:color w:val="000000"/>
                <w:kern w:val="0"/>
                <w:sz w:val="21"/>
                <w:szCs w:val="21"/>
              </w:rPr>
              <w:t>生活污水集中处理率，区达到95%，县（建成区）达到85%。</w:t>
            </w:r>
          </w:p>
        </w:tc>
        <w:tc>
          <w:tcPr>
            <w:tcW w:w="760" w:type="dxa"/>
            <w:tcBorders>
              <w:top w:val="single" w:color="000000" w:sz="4" w:space="0"/>
              <w:left w:val="single" w:color="auto" w:sz="4" w:space="0"/>
              <w:bottom w:val="single" w:color="auto" w:sz="4" w:space="0"/>
              <w:right w:val="single" w:color="auto" w:sz="4" w:space="0"/>
            </w:tcBorders>
            <w:vAlign w:val="center"/>
          </w:tcPr>
          <w:p w14:paraId="04263A89">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000000" w:sz="4" w:space="0"/>
              <w:left w:val="single" w:color="auto" w:sz="4" w:space="0"/>
              <w:right w:val="single" w:color="auto" w:sz="4" w:space="0"/>
            </w:tcBorders>
            <w:vAlign w:val="center"/>
          </w:tcPr>
          <w:p w14:paraId="685D0ABE">
            <w:pPr>
              <w:widowControl/>
              <w:spacing w:line="240" w:lineRule="exact"/>
              <w:rPr>
                <w:rFonts w:eastAsia="宋体"/>
                <w:color w:val="000000"/>
                <w:kern w:val="0"/>
                <w:sz w:val="21"/>
                <w:szCs w:val="21"/>
              </w:rPr>
            </w:pPr>
            <w:r>
              <w:rPr>
                <w:rFonts w:hint="eastAsia" w:eastAsia="宋体"/>
                <w:color w:val="000000"/>
                <w:kern w:val="0"/>
                <w:sz w:val="21"/>
                <w:szCs w:val="21"/>
              </w:rPr>
              <w:t>住建局</w:t>
            </w:r>
          </w:p>
        </w:tc>
      </w:tr>
      <w:tr w14:paraId="74AA0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EB80F02">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3F3EDF2C">
            <w:pPr>
              <w:widowControl/>
              <w:spacing w:line="240" w:lineRule="exact"/>
              <w:rPr>
                <w:rFonts w:eastAsia="宋体"/>
                <w:color w:val="000000"/>
                <w:kern w:val="0"/>
                <w:sz w:val="21"/>
                <w:szCs w:val="21"/>
              </w:rPr>
            </w:pPr>
            <w:r>
              <w:rPr>
                <w:rFonts w:eastAsia="宋体"/>
                <w:color w:val="000000"/>
                <w:kern w:val="0"/>
                <w:sz w:val="21"/>
                <w:szCs w:val="21"/>
              </w:rPr>
              <w:t>6.厕所</w:t>
            </w:r>
          </w:p>
          <w:p w14:paraId="77ACF09B">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70ECEDA0">
            <w:pPr>
              <w:widowControl/>
              <w:spacing w:line="240" w:lineRule="exact"/>
              <w:rPr>
                <w:rFonts w:eastAsia="宋体"/>
                <w:color w:val="000000"/>
                <w:kern w:val="0"/>
                <w:sz w:val="21"/>
                <w:szCs w:val="21"/>
              </w:rPr>
            </w:pPr>
            <w:r>
              <w:rPr>
                <w:rFonts w:eastAsia="宋体"/>
                <w:color w:val="000000"/>
                <w:kern w:val="0"/>
                <w:sz w:val="21"/>
                <w:szCs w:val="21"/>
              </w:rPr>
              <w:t>建成区三类以上公厕比例≥80%，农村无害化卫生厕所普及率≥60%。</w:t>
            </w:r>
          </w:p>
        </w:tc>
        <w:tc>
          <w:tcPr>
            <w:tcW w:w="4680" w:type="dxa"/>
            <w:tcBorders>
              <w:top w:val="single" w:color="auto" w:sz="4" w:space="0"/>
              <w:left w:val="single" w:color="auto" w:sz="4" w:space="0"/>
              <w:bottom w:val="single" w:color="auto" w:sz="4" w:space="0"/>
              <w:right w:val="single" w:color="auto" w:sz="4" w:space="0"/>
            </w:tcBorders>
            <w:vAlign w:val="center"/>
          </w:tcPr>
          <w:p w14:paraId="78D44E0E">
            <w:pPr>
              <w:widowControl/>
              <w:spacing w:line="240" w:lineRule="exact"/>
              <w:rPr>
                <w:rFonts w:eastAsia="宋体"/>
                <w:color w:val="000000"/>
                <w:kern w:val="0"/>
                <w:sz w:val="21"/>
                <w:szCs w:val="21"/>
              </w:rPr>
            </w:pPr>
            <w:r>
              <w:rPr>
                <w:rFonts w:eastAsia="宋体"/>
                <w:color w:val="000000"/>
                <w:kern w:val="0"/>
                <w:sz w:val="21"/>
                <w:szCs w:val="21"/>
              </w:rPr>
              <w:t>建成区三类以上公厕比例≥80%，农村无害化卫生厕所普及率≥60%。酌情得分。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58C89BCD">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654197DC">
            <w:pPr>
              <w:widowControl/>
              <w:spacing w:line="240" w:lineRule="exact"/>
              <w:rPr>
                <w:rFonts w:eastAsia="宋体"/>
                <w:color w:val="000000"/>
                <w:kern w:val="0"/>
                <w:sz w:val="21"/>
                <w:szCs w:val="21"/>
              </w:rPr>
            </w:pPr>
            <w:r>
              <w:rPr>
                <w:rFonts w:hint="eastAsia" w:eastAsia="宋体"/>
                <w:color w:val="000000"/>
                <w:kern w:val="0"/>
                <w:sz w:val="21"/>
                <w:szCs w:val="21"/>
              </w:rPr>
              <w:t>住建局</w:t>
            </w:r>
          </w:p>
          <w:p w14:paraId="71098A8B">
            <w:pPr>
              <w:widowControl/>
              <w:spacing w:line="240" w:lineRule="exact"/>
              <w:rPr>
                <w:rFonts w:eastAsia="宋体"/>
                <w:color w:val="000000"/>
                <w:kern w:val="0"/>
                <w:sz w:val="21"/>
                <w:szCs w:val="21"/>
              </w:rPr>
            </w:pPr>
            <w:r>
              <w:rPr>
                <w:rFonts w:hint="eastAsia" w:eastAsia="宋体"/>
                <w:color w:val="000000"/>
                <w:kern w:val="0"/>
                <w:sz w:val="21"/>
                <w:szCs w:val="21"/>
              </w:rPr>
              <w:t>卫生健康局</w:t>
            </w:r>
          </w:p>
        </w:tc>
      </w:tr>
      <w:tr w14:paraId="3C60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F7ADB82">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68DF707F">
            <w:pPr>
              <w:widowControl/>
              <w:spacing w:line="240" w:lineRule="exact"/>
              <w:rPr>
                <w:rFonts w:eastAsia="宋体"/>
                <w:color w:val="000000"/>
                <w:kern w:val="0"/>
                <w:sz w:val="21"/>
                <w:szCs w:val="21"/>
              </w:rPr>
            </w:pPr>
            <w:r>
              <w:rPr>
                <w:rFonts w:eastAsia="宋体"/>
                <w:color w:val="000000"/>
                <w:kern w:val="0"/>
                <w:sz w:val="21"/>
                <w:szCs w:val="21"/>
              </w:rPr>
              <w:t>7.绿地</w:t>
            </w:r>
          </w:p>
          <w:p w14:paraId="35C5C4DE">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6139A008">
            <w:pPr>
              <w:widowControl/>
              <w:spacing w:line="240" w:lineRule="exact"/>
              <w:rPr>
                <w:rFonts w:eastAsia="宋体"/>
                <w:color w:val="000000"/>
                <w:kern w:val="0"/>
                <w:sz w:val="21"/>
                <w:szCs w:val="21"/>
              </w:rPr>
            </w:pPr>
            <w:r>
              <w:rPr>
                <w:rFonts w:eastAsia="宋体"/>
                <w:color w:val="000000"/>
                <w:kern w:val="0"/>
                <w:sz w:val="21"/>
                <w:szCs w:val="21"/>
              </w:rPr>
              <w:t>建城区人均公园绿地面积≥14.6平方米。</w:t>
            </w:r>
          </w:p>
        </w:tc>
        <w:tc>
          <w:tcPr>
            <w:tcW w:w="4680" w:type="dxa"/>
            <w:tcBorders>
              <w:top w:val="single" w:color="auto" w:sz="4" w:space="0"/>
              <w:left w:val="single" w:color="auto" w:sz="4" w:space="0"/>
              <w:bottom w:val="single" w:color="auto" w:sz="4" w:space="0"/>
              <w:right w:val="single" w:color="auto" w:sz="4" w:space="0"/>
            </w:tcBorders>
            <w:vAlign w:val="center"/>
          </w:tcPr>
          <w:p w14:paraId="79987906">
            <w:pPr>
              <w:widowControl/>
              <w:spacing w:line="240" w:lineRule="exact"/>
              <w:rPr>
                <w:rFonts w:eastAsia="宋体"/>
                <w:color w:val="000000"/>
                <w:kern w:val="0"/>
                <w:sz w:val="21"/>
                <w:szCs w:val="21"/>
              </w:rPr>
            </w:pPr>
            <w:r>
              <w:rPr>
                <w:rFonts w:eastAsia="宋体"/>
                <w:color w:val="000000"/>
                <w:kern w:val="0"/>
                <w:sz w:val="21"/>
                <w:szCs w:val="21"/>
              </w:rPr>
              <w:t>建城区人均公园绿地面积≥14.6平方米。酌情得分。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58954EF9">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restart"/>
            <w:tcBorders>
              <w:top w:val="single" w:color="auto" w:sz="4" w:space="0"/>
              <w:left w:val="single" w:color="auto" w:sz="4" w:space="0"/>
              <w:right w:val="single" w:color="auto" w:sz="4" w:space="0"/>
            </w:tcBorders>
            <w:vAlign w:val="center"/>
          </w:tcPr>
          <w:p w14:paraId="7C92739B">
            <w:pPr>
              <w:widowControl/>
              <w:spacing w:line="240" w:lineRule="exact"/>
              <w:rPr>
                <w:rFonts w:eastAsia="宋体"/>
                <w:color w:val="000000"/>
                <w:kern w:val="0"/>
                <w:sz w:val="21"/>
                <w:szCs w:val="21"/>
              </w:rPr>
            </w:pPr>
            <w:r>
              <w:rPr>
                <w:rFonts w:hint="eastAsia" w:eastAsia="宋体"/>
                <w:color w:val="000000"/>
                <w:kern w:val="0"/>
                <w:sz w:val="21"/>
                <w:szCs w:val="21"/>
              </w:rPr>
              <w:t>住建局</w:t>
            </w:r>
          </w:p>
        </w:tc>
      </w:tr>
      <w:tr w14:paraId="7EFF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0E5FB0C">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64EA6DD9">
            <w:pPr>
              <w:widowControl/>
              <w:spacing w:line="240" w:lineRule="exact"/>
              <w:rPr>
                <w:rFonts w:eastAsia="宋体"/>
                <w:color w:val="000000"/>
                <w:kern w:val="0"/>
                <w:sz w:val="21"/>
                <w:szCs w:val="21"/>
              </w:rPr>
            </w:pPr>
            <w:r>
              <w:rPr>
                <w:rFonts w:eastAsia="宋体"/>
                <w:color w:val="000000"/>
                <w:kern w:val="0"/>
                <w:sz w:val="21"/>
                <w:szCs w:val="21"/>
              </w:rPr>
              <w:t>8.住房</w:t>
            </w:r>
          </w:p>
          <w:p w14:paraId="5F0D4401">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6E9831FB">
            <w:pPr>
              <w:widowControl/>
              <w:spacing w:line="240" w:lineRule="exact"/>
              <w:rPr>
                <w:rFonts w:eastAsia="宋体"/>
                <w:color w:val="000000"/>
                <w:kern w:val="0"/>
                <w:sz w:val="21"/>
                <w:szCs w:val="21"/>
              </w:rPr>
            </w:pPr>
            <w:r>
              <w:rPr>
                <w:rFonts w:eastAsia="宋体"/>
                <w:color w:val="000000"/>
                <w:kern w:val="0"/>
                <w:sz w:val="21"/>
                <w:szCs w:val="21"/>
              </w:rPr>
              <w:t>城镇居民</w:t>
            </w:r>
            <w:bookmarkStart w:id="0" w:name="_GoBack"/>
            <w:r>
              <w:rPr>
                <w:rFonts w:eastAsia="宋体"/>
                <w:color w:val="000000"/>
                <w:kern w:val="0"/>
                <w:sz w:val="21"/>
                <w:szCs w:val="21"/>
              </w:rPr>
              <w:t>人均住房面积达35</w:t>
            </w:r>
            <w:bookmarkEnd w:id="0"/>
            <w:r>
              <w:rPr>
                <w:rFonts w:eastAsia="宋体"/>
                <w:color w:val="000000"/>
                <w:kern w:val="0"/>
                <w:sz w:val="21"/>
                <w:szCs w:val="21"/>
              </w:rPr>
              <w:t>平方米。</w:t>
            </w:r>
          </w:p>
        </w:tc>
        <w:tc>
          <w:tcPr>
            <w:tcW w:w="4680" w:type="dxa"/>
            <w:tcBorders>
              <w:top w:val="single" w:color="auto" w:sz="4" w:space="0"/>
              <w:left w:val="single" w:color="auto" w:sz="4" w:space="0"/>
              <w:bottom w:val="single" w:color="auto" w:sz="4" w:space="0"/>
              <w:right w:val="single" w:color="auto" w:sz="4" w:space="0"/>
            </w:tcBorders>
            <w:vAlign w:val="center"/>
          </w:tcPr>
          <w:p w14:paraId="3B3B892F">
            <w:pPr>
              <w:widowControl/>
              <w:spacing w:line="240" w:lineRule="exact"/>
              <w:rPr>
                <w:rFonts w:eastAsia="宋体"/>
                <w:color w:val="000000"/>
                <w:kern w:val="0"/>
                <w:sz w:val="21"/>
                <w:szCs w:val="21"/>
              </w:rPr>
            </w:pPr>
            <w:r>
              <w:rPr>
                <w:rFonts w:eastAsia="宋体"/>
                <w:color w:val="000000"/>
                <w:kern w:val="0"/>
                <w:sz w:val="21"/>
                <w:szCs w:val="21"/>
              </w:rPr>
              <w:t>城镇居民人均住房面积达35平方米。酌情得分。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5346C6F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vMerge w:val="continue"/>
            <w:tcBorders>
              <w:left w:val="single" w:color="auto" w:sz="4" w:space="0"/>
              <w:right w:val="single" w:color="auto" w:sz="4" w:space="0"/>
            </w:tcBorders>
            <w:vAlign w:val="center"/>
          </w:tcPr>
          <w:p w14:paraId="49800000">
            <w:pPr>
              <w:widowControl/>
              <w:spacing w:line="240" w:lineRule="exact"/>
              <w:rPr>
                <w:rFonts w:eastAsia="宋体"/>
                <w:color w:val="000000"/>
                <w:kern w:val="0"/>
                <w:sz w:val="21"/>
                <w:szCs w:val="21"/>
              </w:rPr>
            </w:pPr>
          </w:p>
        </w:tc>
      </w:tr>
      <w:tr w14:paraId="6463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DD3F942">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689094F4">
            <w:pPr>
              <w:widowControl/>
              <w:spacing w:line="240" w:lineRule="exact"/>
              <w:rPr>
                <w:rFonts w:eastAsia="宋体"/>
                <w:color w:val="000000"/>
                <w:kern w:val="0"/>
                <w:sz w:val="21"/>
                <w:szCs w:val="21"/>
              </w:rPr>
            </w:pPr>
            <w:r>
              <w:rPr>
                <w:rFonts w:eastAsia="宋体"/>
                <w:color w:val="000000"/>
                <w:kern w:val="0"/>
                <w:sz w:val="21"/>
                <w:szCs w:val="21"/>
              </w:rPr>
              <w:t>9.体育设施</w:t>
            </w:r>
          </w:p>
          <w:p w14:paraId="0200C189">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5E321A9C">
            <w:pPr>
              <w:widowControl/>
              <w:spacing w:line="240" w:lineRule="exact"/>
              <w:rPr>
                <w:rFonts w:eastAsia="宋体"/>
                <w:color w:val="000000"/>
                <w:kern w:val="0"/>
                <w:sz w:val="21"/>
                <w:szCs w:val="21"/>
              </w:rPr>
            </w:pPr>
            <w:r>
              <w:rPr>
                <w:rFonts w:eastAsia="宋体"/>
                <w:color w:val="000000"/>
                <w:kern w:val="0"/>
                <w:sz w:val="21"/>
                <w:szCs w:val="21"/>
              </w:rPr>
              <w:t>人均体育场地面积达到1.8平方米。</w:t>
            </w:r>
          </w:p>
        </w:tc>
        <w:tc>
          <w:tcPr>
            <w:tcW w:w="4680" w:type="dxa"/>
            <w:tcBorders>
              <w:top w:val="single" w:color="auto" w:sz="4" w:space="0"/>
              <w:left w:val="single" w:color="auto" w:sz="4" w:space="0"/>
              <w:bottom w:val="single" w:color="auto" w:sz="4" w:space="0"/>
              <w:right w:val="single" w:color="auto" w:sz="4" w:space="0"/>
            </w:tcBorders>
            <w:vAlign w:val="center"/>
          </w:tcPr>
          <w:p w14:paraId="3169DA1A">
            <w:pPr>
              <w:widowControl/>
              <w:spacing w:line="240" w:lineRule="exact"/>
              <w:rPr>
                <w:rFonts w:eastAsia="宋体"/>
                <w:color w:val="000000"/>
                <w:kern w:val="0"/>
                <w:sz w:val="21"/>
                <w:szCs w:val="21"/>
              </w:rPr>
            </w:pPr>
            <w:r>
              <w:rPr>
                <w:rFonts w:eastAsia="宋体"/>
                <w:color w:val="000000"/>
                <w:kern w:val="0"/>
                <w:sz w:val="21"/>
                <w:szCs w:val="21"/>
              </w:rPr>
              <w:t>人均体育场地面积达到1.8平方米。酌情得分。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1A2B446B">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3C28712B">
            <w:pPr>
              <w:widowControl/>
              <w:spacing w:line="240" w:lineRule="exact"/>
              <w:rPr>
                <w:rFonts w:eastAsia="宋体"/>
                <w:color w:val="000000"/>
                <w:kern w:val="0"/>
                <w:sz w:val="21"/>
                <w:szCs w:val="21"/>
              </w:rPr>
            </w:pPr>
            <w:r>
              <w:rPr>
                <w:rFonts w:hint="eastAsia" w:eastAsia="宋体"/>
                <w:color w:val="000000"/>
                <w:kern w:val="0"/>
                <w:sz w:val="21"/>
                <w:szCs w:val="21"/>
              </w:rPr>
              <w:t>文旅广电局</w:t>
            </w:r>
          </w:p>
        </w:tc>
      </w:tr>
      <w:tr w14:paraId="1E3B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B555BC8">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4011CF6A">
            <w:pPr>
              <w:widowControl/>
              <w:spacing w:line="240" w:lineRule="exact"/>
              <w:rPr>
                <w:rFonts w:eastAsia="宋体"/>
                <w:color w:val="000000"/>
                <w:kern w:val="0"/>
                <w:sz w:val="21"/>
                <w:szCs w:val="21"/>
              </w:rPr>
            </w:pPr>
            <w:r>
              <w:rPr>
                <w:rFonts w:eastAsia="宋体"/>
                <w:color w:val="000000"/>
                <w:kern w:val="0"/>
                <w:sz w:val="21"/>
                <w:szCs w:val="21"/>
              </w:rPr>
              <w:t>10.社会保障</w:t>
            </w:r>
          </w:p>
          <w:p w14:paraId="38A2D3AD">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7F9D3756">
            <w:pPr>
              <w:widowControl/>
              <w:spacing w:line="240" w:lineRule="exact"/>
              <w:rPr>
                <w:rFonts w:eastAsia="宋体"/>
                <w:color w:val="000000"/>
                <w:kern w:val="0"/>
                <w:sz w:val="21"/>
                <w:szCs w:val="21"/>
              </w:rPr>
            </w:pPr>
            <w:r>
              <w:rPr>
                <w:rFonts w:eastAsia="宋体"/>
                <w:color w:val="000000"/>
                <w:kern w:val="0"/>
                <w:sz w:val="21"/>
                <w:szCs w:val="21"/>
              </w:rPr>
              <w:t>基本养老保险参保率达到90%。</w:t>
            </w:r>
          </w:p>
        </w:tc>
        <w:tc>
          <w:tcPr>
            <w:tcW w:w="4680" w:type="dxa"/>
            <w:tcBorders>
              <w:top w:val="single" w:color="auto" w:sz="4" w:space="0"/>
              <w:left w:val="single" w:color="auto" w:sz="4" w:space="0"/>
              <w:bottom w:val="single" w:color="auto" w:sz="4" w:space="0"/>
              <w:right w:val="single" w:color="auto" w:sz="4" w:space="0"/>
            </w:tcBorders>
            <w:vAlign w:val="center"/>
          </w:tcPr>
          <w:p w14:paraId="7579BCC8">
            <w:pPr>
              <w:widowControl/>
              <w:spacing w:line="240" w:lineRule="exact"/>
              <w:rPr>
                <w:rFonts w:eastAsia="宋体"/>
                <w:color w:val="000000"/>
                <w:kern w:val="0"/>
                <w:sz w:val="21"/>
                <w:szCs w:val="21"/>
              </w:rPr>
            </w:pPr>
            <w:r>
              <w:rPr>
                <w:rFonts w:eastAsia="宋体"/>
                <w:color w:val="000000"/>
                <w:kern w:val="0"/>
                <w:sz w:val="21"/>
                <w:szCs w:val="21"/>
              </w:rPr>
              <w:t>基本养老保险参保率达到90%。酌情得分。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04E9F4B8">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2D71CC3B">
            <w:pPr>
              <w:widowControl/>
              <w:spacing w:line="240" w:lineRule="exact"/>
              <w:rPr>
                <w:rFonts w:eastAsia="宋体"/>
                <w:color w:val="000000"/>
                <w:kern w:val="0"/>
                <w:sz w:val="21"/>
                <w:szCs w:val="21"/>
              </w:rPr>
            </w:pPr>
            <w:r>
              <w:rPr>
                <w:rFonts w:hint="eastAsia" w:eastAsia="宋体"/>
                <w:color w:val="000000"/>
                <w:kern w:val="0"/>
                <w:sz w:val="21"/>
                <w:szCs w:val="21"/>
              </w:rPr>
              <w:t>人社局</w:t>
            </w:r>
          </w:p>
        </w:tc>
      </w:tr>
      <w:tr w14:paraId="4A62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1F8C3463">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4289BD23">
            <w:pPr>
              <w:widowControl/>
              <w:spacing w:line="240" w:lineRule="exact"/>
              <w:rPr>
                <w:rFonts w:eastAsia="宋体"/>
                <w:color w:val="000000"/>
                <w:kern w:val="0"/>
                <w:sz w:val="21"/>
                <w:szCs w:val="21"/>
              </w:rPr>
            </w:pPr>
            <w:r>
              <w:rPr>
                <w:rFonts w:eastAsia="宋体"/>
                <w:color w:val="000000"/>
                <w:kern w:val="0"/>
                <w:sz w:val="21"/>
                <w:szCs w:val="21"/>
              </w:rPr>
              <w:t>11.养老</w:t>
            </w:r>
          </w:p>
          <w:p w14:paraId="2F3DFE9F">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7CAE55F9">
            <w:pPr>
              <w:widowControl/>
              <w:spacing w:line="240" w:lineRule="exact"/>
              <w:rPr>
                <w:rFonts w:eastAsia="宋体"/>
                <w:color w:val="000000"/>
                <w:kern w:val="0"/>
                <w:sz w:val="21"/>
                <w:szCs w:val="21"/>
              </w:rPr>
            </w:pPr>
            <w:r>
              <w:rPr>
                <w:rFonts w:eastAsia="宋体"/>
                <w:color w:val="000000"/>
                <w:kern w:val="0"/>
                <w:sz w:val="21"/>
                <w:szCs w:val="21"/>
              </w:rPr>
              <w:t>每千名老年人口拥有养老床位数达到35张。</w:t>
            </w:r>
          </w:p>
        </w:tc>
        <w:tc>
          <w:tcPr>
            <w:tcW w:w="4680" w:type="dxa"/>
            <w:tcBorders>
              <w:top w:val="single" w:color="auto" w:sz="4" w:space="0"/>
              <w:left w:val="single" w:color="auto" w:sz="4" w:space="0"/>
              <w:bottom w:val="single" w:color="auto" w:sz="4" w:space="0"/>
              <w:right w:val="single" w:color="auto" w:sz="4" w:space="0"/>
            </w:tcBorders>
            <w:vAlign w:val="center"/>
          </w:tcPr>
          <w:p w14:paraId="09706994">
            <w:pPr>
              <w:widowControl/>
              <w:spacing w:line="240" w:lineRule="exact"/>
              <w:rPr>
                <w:rFonts w:eastAsia="宋体"/>
                <w:color w:val="000000"/>
                <w:kern w:val="0"/>
                <w:sz w:val="21"/>
                <w:szCs w:val="21"/>
              </w:rPr>
            </w:pPr>
            <w:r>
              <w:rPr>
                <w:rFonts w:eastAsia="宋体"/>
                <w:color w:val="000000"/>
                <w:kern w:val="0"/>
                <w:sz w:val="21"/>
                <w:szCs w:val="21"/>
              </w:rPr>
              <w:t>每千名老年人口拥有养老床位数达到35张。酌情得分。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213055A1">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left w:val="single" w:color="auto" w:sz="4" w:space="0"/>
              <w:right w:val="single" w:color="auto" w:sz="4" w:space="0"/>
            </w:tcBorders>
            <w:vAlign w:val="center"/>
          </w:tcPr>
          <w:p w14:paraId="29B3AEED">
            <w:pPr>
              <w:widowControl/>
              <w:spacing w:line="240" w:lineRule="exact"/>
              <w:rPr>
                <w:rFonts w:eastAsia="宋体"/>
                <w:color w:val="000000"/>
                <w:kern w:val="0"/>
                <w:sz w:val="21"/>
                <w:szCs w:val="21"/>
              </w:rPr>
            </w:pPr>
            <w:r>
              <w:rPr>
                <w:rFonts w:hint="eastAsia" w:eastAsia="宋体"/>
                <w:color w:val="000000"/>
                <w:kern w:val="0"/>
                <w:sz w:val="21"/>
                <w:szCs w:val="21"/>
              </w:rPr>
              <w:t>民政局</w:t>
            </w:r>
          </w:p>
        </w:tc>
      </w:tr>
      <w:tr w14:paraId="2888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5563C3A8">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5A723D42">
            <w:pPr>
              <w:widowControl/>
              <w:spacing w:line="240" w:lineRule="exact"/>
              <w:rPr>
                <w:rFonts w:eastAsia="宋体"/>
                <w:color w:val="000000"/>
                <w:kern w:val="0"/>
                <w:sz w:val="21"/>
                <w:szCs w:val="21"/>
              </w:rPr>
            </w:pPr>
            <w:r>
              <w:rPr>
                <w:rFonts w:eastAsia="宋体"/>
                <w:color w:val="000000"/>
                <w:kern w:val="0"/>
                <w:sz w:val="21"/>
                <w:szCs w:val="21"/>
              </w:rPr>
              <w:t>12.就业</w:t>
            </w:r>
          </w:p>
          <w:p w14:paraId="71DBD846">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515B5C75">
            <w:pPr>
              <w:widowControl/>
              <w:spacing w:line="240" w:lineRule="exact"/>
              <w:rPr>
                <w:rFonts w:eastAsia="宋体"/>
                <w:color w:val="000000"/>
                <w:kern w:val="0"/>
                <w:sz w:val="21"/>
                <w:szCs w:val="21"/>
              </w:rPr>
            </w:pPr>
            <w:r>
              <w:rPr>
                <w:rFonts w:eastAsia="宋体"/>
                <w:color w:val="000000"/>
                <w:kern w:val="0"/>
                <w:sz w:val="21"/>
                <w:szCs w:val="21"/>
              </w:rPr>
              <w:t>城镇登记失业率控制在5%以内。</w:t>
            </w:r>
          </w:p>
        </w:tc>
        <w:tc>
          <w:tcPr>
            <w:tcW w:w="4680" w:type="dxa"/>
            <w:tcBorders>
              <w:top w:val="single" w:color="auto" w:sz="4" w:space="0"/>
              <w:left w:val="single" w:color="auto" w:sz="4" w:space="0"/>
              <w:bottom w:val="single" w:color="auto" w:sz="4" w:space="0"/>
              <w:right w:val="single" w:color="auto" w:sz="4" w:space="0"/>
            </w:tcBorders>
            <w:vAlign w:val="center"/>
          </w:tcPr>
          <w:p w14:paraId="10FE974D">
            <w:pPr>
              <w:widowControl/>
              <w:spacing w:line="240" w:lineRule="exact"/>
              <w:rPr>
                <w:rFonts w:eastAsia="宋体"/>
                <w:color w:val="000000"/>
                <w:kern w:val="0"/>
                <w:sz w:val="21"/>
                <w:szCs w:val="21"/>
              </w:rPr>
            </w:pPr>
            <w:r>
              <w:rPr>
                <w:rFonts w:eastAsia="宋体"/>
                <w:color w:val="000000"/>
                <w:kern w:val="0"/>
                <w:sz w:val="21"/>
                <w:szCs w:val="21"/>
              </w:rPr>
              <w:t>城镇登记失业率控制在5%以内。酌情得分。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0DAD3C78">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right w:val="single" w:color="auto" w:sz="4" w:space="0"/>
            </w:tcBorders>
            <w:vAlign w:val="center"/>
          </w:tcPr>
          <w:p w14:paraId="57F71351">
            <w:pPr>
              <w:widowControl/>
              <w:spacing w:line="240" w:lineRule="exact"/>
              <w:rPr>
                <w:rFonts w:eastAsia="宋体"/>
                <w:color w:val="000000"/>
                <w:kern w:val="0"/>
                <w:sz w:val="21"/>
                <w:szCs w:val="21"/>
              </w:rPr>
            </w:pPr>
            <w:r>
              <w:rPr>
                <w:rFonts w:hint="eastAsia" w:eastAsia="宋体"/>
                <w:color w:val="000000"/>
                <w:kern w:val="0"/>
                <w:sz w:val="21"/>
                <w:szCs w:val="21"/>
              </w:rPr>
              <w:t>人社局</w:t>
            </w:r>
          </w:p>
        </w:tc>
      </w:tr>
      <w:tr w14:paraId="6903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0BC2F90C">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713E39A3">
            <w:pPr>
              <w:widowControl/>
              <w:spacing w:line="240" w:lineRule="exact"/>
              <w:rPr>
                <w:rFonts w:eastAsia="宋体"/>
                <w:color w:val="000000"/>
                <w:kern w:val="0"/>
                <w:sz w:val="21"/>
                <w:szCs w:val="21"/>
              </w:rPr>
            </w:pPr>
            <w:r>
              <w:rPr>
                <w:rFonts w:eastAsia="宋体"/>
                <w:color w:val="000000"/>
                <w:kern w:val="0"/>
                <w:sz w:val="21"/>
                <w:szCs w:val="21"/>
              </w:rPr>
              <w:t>13.文化教育</w:t>
            </w:r>
          </w:p>
          <w:p w14:paraId="72E36EEF">
            <w:pPr>
              <w:widowControl/>
              <w:spacing w:line="240" w:lineRule="exact"/>
              <w:rPr>
                <w:rFonts w:eastAsia="宋体"/>
                <w:color w:val="000000"/>
                <w:kern w:val="0"/>
                <w:sz w:val="21"/>
                <w:szCs w:val="21"/>
              </w:rPr>
            </w:pPr>
            <w:r>
              <w:rPr>
                <w:rFonts w:hint="eastAsia" w:eastAsia="宋体"/>
                <w:color w:val="000000"/>
                <w:kern w:val="0"/>
                <w:sz w:val="21"/>
                <w:szCs w:val="21"/>
              </w:rPr>
              <w:t>（10分）</w:t>
            </w:r>
          </w:p>
        </w:tc>
        <w:tc>
          <w:tcPr>
            <w:tcW w:w="4890" w:type="dxa"/>
            <w:tcBorders>
              <w:top w:val="single" w:color="auto" w:sz="4" w:space="0"/>
              <w:left w:val="single" w:color="auto" w:sz="4" w:space="0"/>
              <w:bottom w:val="single" w:color="auto" w:sz="4" w:space="0"/>
              <w:right w:val="single" w:color="auto" w:sz="4" w:space="0"/>
            </w:tcBorders>
            <w:vAlign w:val="center"/>
          </w:tcPr>
          <w:p w14:paraId="097A2D62">
            <w:pPr>
              <w:widowControl/>
              <w:spacing w:line="240" w:lineRule="exact"/>
              <w:rPr>
                <w:rFonts w:eastAsia="宋体"/>
                <w:color w:val="000000"/>
                <w:kern w:val="0"/>
                <w:sz w:val="21"/>
                <w:szCs w:val="21"/>
              </w:rPr>
            </w:pPr>
            <w:r>
              <w:rPr>
                <w:rFonts w:eastAsia="宋体"/>
                <w:color w:val="000000"/>
                <w:kern w:val="0"/>
                <w:sz w:val="21"/>
                <w:szCs w:val="21"/>
              </w:rPr>
              <w:t>高中阶段教育毛入学率达到90%。</w:t>
            </w:r>
          </w:p>
        </w:tc>
        <w:tc>
          <w:tcPr>
            <w:tcW w:w="4680" w:type="dxa"/>
            <w:tcBorders>
              <w:top w:val="single" w:color="auto" w:sz="4" w:space="0"/>
              <w:left w:val="single" w:color="auto" w:sz="4" w:space="0"/>
              <w:bottom w:val="single" w:color="auto" w:sz="4" w:space="0"/>
              <w:right w:val="single" w:color="auto" w:sz="4" w:space="0"/>
            </w:tcBorders>
            <w:vAlign w:val="center"/>
          </w:tcPr>
          <w:p w14:paraId="03EC1EF1">
            <w:pPr>
              <w:widowControl/>
              <w:spacing w:line="240" w:lineRule="exact"/>
              <w:rPr>
                <w:rFonts w:eastAsia="宋体"/>
                <w:color w:val="000000"/>
                <w:kern w:val="0"/>
                <w:sz w:val="21"/>
                <w:szCs w:val="21"/>
              </w:rPr>
            </w:pPr>
            <w:r>
              <w:rPr>
                <w:rFonts w:eastAsia="宋体"/>
                <w:color w:val="000000"/>
                <w:kern w:val="0"/>
                <w:sz w:val="21"/>
                <w:szCs w:val="21"/>
              </w:rPr>
              <w:t>高中阶段教育毛入学率达到90%。酌情得分。</w:t>
            </w:r>
          </w:p>
        </w:tc>
        <w:tc>
          <w:tcPr>
            <w:tcW w:w="760" w:type="dxa"/>
            <w:tcBorders>
              <w:top w:val="single" w:color="auto" w:sz="4" w:space="0"/>
              <w:left w:val="single" w:color="auto" w:sz="4" w:space="0"/>
              <w:bottom w:val="single" w:color="auto" w:sz="4" w:space="0"/>
              <w:right w:val="single" w:color="auto" w:sz="4" w:space="0"/>
            </w:tcBorders>
            <w:vAlign w:val="center"/>
          </w:tcPr>
          <w:p w14:paraId="05954304">
            <w:pPr>
              <w:widowControl/>
              <w:spacing w:line="240" w:lineRule="exact"/>
              <w:jc w:val="center"/>
              <w:rPr>
                <w:rFonts w:eastAsia="宋体"/>
                <w:color w:val="000000"/>
                <w:kern w:val="0"/>
                <w:sz w:val="21"/>
                <w:szCs w:val="21"/>
              </w:rPr>
            </w:pPr>
            <w:r>
              <w:rPr>
                <w:rFonts w:eastAsia="宋体"/>
                <w:color w:val="000000"/>
                <w:kern w:val="0"/>
                <w:sz w:val="21"/>
                <w:szCs w:val="21"/>
              </w:rPr>
              <w:t>10</w:t>
            </w:r>
          </w:p>
        </w:tc>
        <w:tc>
          <w:tcPr>
            <w:tcW w:w="1520" w:type="dxa"/>
            <w:tcBorders>
              <w:top w:val="single" w:color="auto" w:sz="4" w:space="0"/>
              <w:left w:val="single" w:color="auto" w:sz="4" w:space="0"/>
              <w:bottom w:val="single" w:color="auto" w:sz="4" w:space="0"/>
              <w:right w:val="single" w:color="auto" w:sz="4" w:space="0"/>
            </w:tcBorders>
            <w:vAlign w:val="center"/>
          </w:tcPr>
          <w:p w14:paraId="38E85A46">
            <w:pPr>
              <w:widowControl/>
              <w:spacing w:line="240" w:lineRule="exact"/>
              <w:rPr>
                <w:rFonts w:eastAsia="宋体"/>
                <w:color w:val="000000"/>
                <w:kern w:val="0"/>
                <w:sz w:val="21"/>
                <w:szCs w:val="21"/>
              </w:rPr>
            </w:pPr>
            <w:r>
              <w:rPr>
                <w:rFonts w:hint="eastAsia" w:eastAsia="宋体"/>
                <w:color w:val="000000"/>
                <w:kern w:val="0"/>
                <w:sz w:val="21"/>
                <w:szCs w:val="21"/>
              </w:rPr>
              <w:t>教育局</w:t>
            </w:r>
          </w:p>
        </w:tc>
      </w:tr>
      <w:tr w14:paraId="799B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restart"/>
            <w:tcBorders>
              <w:top w:val="single" w:color="auto" w:sz="4" w:space="0"/>
              <w:left w:val="single" w:color="auto" w:sz="4" w:space="0"/>
              <w:bottom w:val="single" w:color="auto" w:sz="4" w:space="0"/>
              <w:right w:val="single" w:color="auto" w:sz="4" w:space="0"/>
            </w:tcBorders>
            <w:vAlign w:val="center"/>
          </w:tcPr>
          <w:p w14:paraId="3A448594">
            <w:pPr>
              <w:widowControl/>
              <w:spacing w:line="240" w:lineRule="exact"/>
              <w:rPr>
                <w:rFonts w:eastAsia="宋体"/>
                <w:color w:val="000000"/>
                <w:kern w:val="0"/>
                <w:sz w:val="21"/>
                <w:szCs w:val="21"/>
              </w:rPr>
            </w:pPr>
            <w:r>
              <w:rPr>
                <w:rFonts w:eastAsia="宋体"/>
                <w:color w:val="000000"/>
                <w:kern w:val="0"/>
                <w:sz w:val="21"/>
                <w:szCs w:val="21"/>
              </w:rPr>
              <w:t>六、健康人群（150分）</w:t>
            </w:r>
          </w:p>
        </w:tc>
        <w:tc>
          <w:tcPr>
            <w:tcW w:w="1535" w:type="dxa"/>
            <w:tcBorders>
              <w:top w:val="single" w:color="auto" w:sz="4" w:space="0"/>
              <w:left w:val="single" w:color="auto" w:sz="4" w:space="0"/>
              <w:bottom w:val="single" w:color="auto" w:sz="4" w:space="0"/>
              <w:right w:val="single" w:color="auto" w:sz="4" w:space="0"/>
            </w:tcBorders>
            <w:vAlign w:val="center"/>
          </w:tcPr>
          <w:p w14:paraId="396D90B9">
            <w:pPr>
              <w:widowControl/>
              <w:spacing w:line="240" w:lineRule="exact"/>
              <w:rPr>
                <w:rFonts w:eastAsia="宋体"/>
                <w:color w:val="000000"/>
                <w:kern w:val="0"/>
                <w:sz w:val="21"/>
                <w:szCs w:val="21"/>
              </w:rPr>
            </w:pPr>
            <w:r>
              <w:rPr>
                <w:rFonts w:eastAsia="宋体"/>
                <w:color w:val="000000"/>
                <w:kern w:val="0"/>
                <w:sz w:val="21"/>
                <w:szCs w:val="21"/>
              </w:rPr>
              <w:t>1.健康素养</w:t>
            </w:r>
          </w:p>
          <w:p w14:paraId="364B5B01">
            <w:pPr>
              <w:widowControl/>
              <w:spacing w:line="240" w:lineRule="exact"/>
              <w:rPr>
                <w:rFonts w:eastAsia="宋体"/>
                <w:color w:val="000000"/>
                <w:kern w:val="0"/>
                <w:sz w:val="21"/>
                <w:szCs w:val="21"/>
              </w:rPr>
            </w:pPr>
            <w:r>
              <w:rPr>
                <w:rFonts w:hint="eastAsia" w:eastAsia="宋体"/>
                <w:color w:val="000000"/>
                <w:kern w:val="0"/>
                <w:sz w:val="21"/>
                <w:szCs w:val="21"/>
              </w:rPr>
              <w:t>（50分）</w:t>
            </w:r>
          </w:p>
        </w:tc>
        <w:tc>
          <w:tcPr>
            <w:tcW w:w="4890" w:type="dxa"/>
            <w:tcBorders>
              <w:top w:val="single" w:color="auto" w:sz="4" w:space="0"/>
              <w:left w:val="single" w:color="auto" w:sz="4" w:space="0"/>
              <w:bottom w:val="single" w:color="auto" w:sz="4" w:space="0"/>
              <w:right w:val="single" w:color="auto" w:sz="4" w:space="0"/>
            </w:tcBorders>
            <w:vAlign w:val="center"/>
          </w:tcPr>
          <w:p w14:paraId="033501CA">
            <w:pPr>
              <w:widowControl/>
              <w:spacing w:line="240" w:lineRule="exact"/>
              <w:rPr>
                <w:rFonts w:eastAsia="宋体"/>
                <w:color w:val="000000"/>
                <w:kern w:val="0"/>
                <w:sz w:val="21"/>
                <w:szCs w:val="21"/>
              </w:rPr>
            </w:pPr>
            <w:r>
              <w:rPr>
                <w:rFonts w:eastAsia="宋体"/>
                <w:color w:val="000000"/>
                <w:kern w:val="0"/>
                <w:sz w:val="21"/>
                <w:szCs w:val="21"/>
              </w:rPr>
              <w:t>居民健康素养水平达到本省平均水平，并在原有基础上有所提高。（与</w:t>
            </w:r>
            <w:r>
              <w:rPr>
                <w:rFonts w:hint="eastAsia" w:eastAsia="宋体"/>
                <w:color w:val="000000"/>
                <w:kern w:val="0"/>
                <w:sz w:val="21"/>
                <w:szCs w:val="21"/>
              </w:rPr>
              <w:t>建设启动年</w:t>
            </w:r>
            <w:r>
              <w:rPr>
                <w:rFonts w:eastAsia="宋体"/>
                <w:color w:val="000000"/>
                <w:kern w:val="0"/>
                <w:sz w:val="21"/>
                <w:szCs w:val="21"/>
              </w:rPr>
              <w:t>比较）</w:t>
            </w:r>
          </w:p>
        </w:tc>
        <w:tc>
          <w:tcPr>
            <w:tcW w:w="4680" w:type="dxa"/>
            <w:tcBorders>
              <w:top w:val="single" w:color="auto" w:sz="4" w:space="0"/>
              <w:left w:val="single" w:color="auto" w:sz="4" w:space="0"/>
              <w:bottom w:val="single" w:color="auto" w:sz="4" w:space="0"/>
              <w:right w:val="single" w:color="auto" w:sz="4" w:space="0"/>
            </w:tcBorders>
            <w:vAlign w:val="center"/>
          </w:tcPr>
          <w:p w14:paraId="0D891903">
            <w:pPr>
              <w:widowControl/>
              <w:spacing w:line="240" w:lineRule="exact"/>
              <w:rPr>
                <w:rFonts w:eastAsia="宋体"/>
                <w:color w:val="000000"/>
                <w:kern w:val="0"/>
                <w:sz w:val="21"/>
                <w:szCs w:val="21"/>
              </w:rPr>
            </w:pPr>
            <w:r>
              <w:rPr>
                <w:rFonts w:eastAsia="宋体"/>
                <w:color w:val="000000"/>
                <w:kern w:val="0"/>
                <w:sz w:val="21"/>
                <w:szCs w:val="21"/>
              </w:rPr>
              <w:t>高于本省平均水平20%得50分，达到本省平均水平得30分，低于平均水平30%以内得10分,比平均水平低30%以上不得分。</w:t>
            </w:r>
          </w:p>
        </w:tc>
        <w:tc>
          <w:tcPr>
            <w:tcW w:w="760" w:type="dxa"/>
            <w:tcBorders>
              <w:top w:val="single" w:color="auto" w:sz="4" w:space="0"/>
              <w:left w:val="single" w:color="auto" w:sz="4" w:space="0"/>
              <w:bottom w:val="single" w:color="auto" w:sz="4" w:space="0"/>
              <w:right w:val="single" w:color="auto" w:sz="4" w:space="0"/>
            </w:tcBorders>
            <w:vAlign w:val="center"/>
          </w:tcPr>
          <w:p w14:paraId="7060B503">
            <w:pPr>
              <w:widowControl/>
              <w:spacing w:line="240" w:lineRule="exact"/>
              <w:jc w:val="center"/>
              <w:rPr>
                <w:rFonts w:eastAsia="宋体"/>
                <w:color w:val="000000"/>
                <w:kern w:val="0"/>
                <w:sz w:val="21"/>
                <w:szCs w:val="21"/>
              </w:rPr>
            </w:pPr>
            <w:r>
              <w:rPr>
                <w:rFonts w:eastAsia="宋体"/>
                <w:color w:val="000000"/>
                <w:kern w:val="0"/>
                <w:sz w:val="21"/>
                <w:szCs w:val="21"/>
              </w:rPr>
              <w:t>50</w:t>
            </w: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BB7B495">
            <w:pPr>
              <w:widowControl/>
              <w:spacing w:line="240" w:lineRule="exact"/>
              <w:rPr>
                <w:rFonts w:eastAsia="宋体"/>
                <w:color w:val="000000"/>
                <w:kern w:val="0"/>
                <w:sz w:val="21"/>
                <w:szCs w:val="21"/>
              </w:rPr>
            </w:pPr>
            <w:r>
              <w:rPr>
                <w:rFonts w:hint="eastAsia" w:eastAsia="宋体"/>
                <w:color w:val="000000"/>
                <w:kern w:val="0"/>
                <w:sz w:val="21"/>
                <w:szCs w:val="21"/>
              </w:rPr>
              <w:t>卫生健康局</w:t>
            </w:r>
          </w:p>
          <w:p w14:paraId="400B0B09">
            <w:pPr>
              <w:widowControl/>
              <w:spacing w:line="240" w:lineRule="exact"/>
              <w:rPr>
                <w:rFonts w:eastAsia="宋体"/>
                <w:color w:val="000000"/>
                <w:kern w:val="0"/>
                <w:sz w:val="21"/>
                <w:szCs w:val="21"/>
              </w:rPr>
            </w:pPr>
            <w:r>
              <w:rPr>
                <w:rFonts w:hint="eastAsia" w:eastAsia="宋体"/>
                <w:color w:val="000000"/>
                <w:kern w:val="0"/>
                <w:sz w:val="21"/>
                <w:szCs w:val="21"/>
              </w:rPr>
              <w:t>乡</w:t>
            </w:r>
            <w:r>
              <w:rPr>
                <w:rFonts w:eastAsia="宋体"/>
                <w:color w:val="000000"/>
                <w:kern w:val="0"/>
                <w:sz w:val="21"/>
                <w:szCs w:val="21"/>
              </w:rPr>
              <w:t>镇/</w:t>
            </w:r>
            <w:r>
              <w:rPr>
                <w:rFonts w:hint="eastAsia" w:eastAsia="宋体"/>
                <w:color w:val="000000"/>
                <w:kern w:val="0"/>
                <w:sz w:val="21"/>
                <w:szCs w:val="21"/>
              </w:rPr>
              <w:t>城区办</w:t>
            </w:r>
          </w:p>
        </w:tc>
      </w:tr>
      <w:tr w14:paraId="09959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3E68C28E">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459CD176">
            <w:pPr>
              <w:widowControl/>
              <w:spacing w:line="240" w:lineRule="exact"/>
              <w:rPr>
                <w:rFonts w:eastAsia="宋体"/>
                <w:color w:val="000000"/>
                <w:kern w:val="0"/>
                <w:sz w:val="21"/>
                <w:szCs w:val="21"/>
              </w:rPr>
            </w:pPr>
            <w:r>
              <w:rPr>
                <w:rFonts w:eastAsia="宋体"/>
                <w:color w:val="000000"/>
                <w:kern w:val="0"/>
                <w:sz w:val="21"/>
                <w:szCs w:val="21"/>
              </w:rPr>
              <w:t>2.成人吸烟率</w:t>
            </w:r>
          </w:p>
          <w:p w14:paraId="76354FA4">
            <w:pPr>
              <w:widowControl/>
              <w:spacing w:line="240" w:lineRule="exact"/>
              <w:rPr>
                <w:rFonts w:eastAsia="宋体"/>
                <w:color w:val="000000"/>
                <w:kern w:val="0"/>
                <w:sz w:val="21"/>
                <w:szCs w:val="21"/>
              </w:rPr>
            </w:pPr>
            <w:r>
              <w:rPr>
                <w:rFonts w:hint="eastAsia" w:eastAsia="宋体"/>
                <w:color w:val="000000"/>
                <w:kern w:val="0"/>
                <w:sz w:val="21"/>
                <w:szCs w:val="21"/>
              </w:rPr>
              <w:t>（40分）</w:t>
            </w:r>
          </w:p>
        </w:tc>
        <w:tc>
          <w:tcPr>
            <w:tcW w:w="4890" w:type="dxa"/>
            <w:tcBorders>
              <w:top w:val="single" w:color="auto" w:sz="4" w:space="0"/>
              <w:left w:val="single" w:color="auto" w:sz="4" w:space="0"/>
              <w:bottom w:val="single" w:color="auto" w:sz="4" w:space="0"/>
              <w:right w:val="single" w:color="auto" w:sz="4" w:space="0"/>
            </w:tcBorders>
            <w:vAlign w:val="center"/>
          </w:tcPr>
          <w:p w14:paraId="1B18E9B8">
            <w:pPr>
              <w:widowControl/>
              <w:spacing w:line="240" w:lineRule="exact"/>
              <w:rPr>
                <w:rFonts w:eastAsia="宋体"/>
                <w:color w:val="000000"/>
                <w:kern w:val="0"/>
                <w:sz w:val="21"/>
                <w:szCs w:val="21"/>
              </w:rPr>
            </w:pPr>
            <w:r>
              <w:rPr>
                <w:rFonts w:eastAsia="宋体"/>
                <w:color w:val="000000"/>
                <w:kern w:val="0"/>
                <w:sz w:val="21"/>
                <w:szCs w:val="21"/>
              </w:rPr>
              <w:t>成人吸烟率低于本省平均水平，并在原有基础上有所降低。（与</w:t>
            </w:r>
            <w:r>
              <w:rPr>
                <w:rFonts w:hint="eastAsia" w:eastAsia="宋体"/>
                <w:color w:val="000000"/>
                <w:kern w:val="0"/>
                <w:sz w:val="21"/>
                <w:szCs w:val="21"/>
              </w:rPr>
              <w:t>建设启动年</w:t>
            </w:r>
            <w:r>
              <w:rPr>
                <w:rFonts w:eastAsia="宋体"/>
                <w:color w:val="000000"/>
                <w:kern w:val="0"/>
                <w:sz w:val="21"/>
                <w:szCs w:val="21"/>
              </w:rPr>
              <w:t>比较）</w:t>
            </w:r>
          </w:p>
        </w:tc>
        <w:tc>
          <w:tcPr>
            <w:tcW w:w="4680" w:type="dxa"/>
            <w:tcBorders>
              <w:top w:val="single" w:color="auto" w:sz="4" w:space="0"/>
              <w:left w:val="single" w:color="auto" w:sz="4" w:space="0"/>
              <w:bottom w:val="single" w:color="auto" w:sz="4" w:space="0"/>
              <w:right w:val="single" w:color="auto" w:sz="4" w:space="0"/>
            </w:tcBorders>
            <w:vAlign w:val="center"/>
          </w:tcPr>
          <w:p w14:paraId="44388900">
            <w:pPr>
              <w:widowControl/>
              <w:spacing w:line="240" w:lineRule="exact"/>
              <w:rPr>
                <w:rFonts w:eastAsia="宋体"/>
                <w:color w:val="000000"/>
                <w:kern w:val="0"/>
                <w:sz w:val="21"/>
                <w:szCs w:val="21"/>
              </w:rPr>
            </w:pPr>
            <w:r>
              <w:rPr>
                <w:rFonts w:eastAsia="宋体"/>
                <w:color w:val="000000"/>
                <w:kern w:val="0"/>
                <w:sz w:val="21"/>
                <w:szCs w:val="21"/>
              </w:rPr>
              <w:t>比本省平均水平低20%得40分,低于本省平均水平得30分,比本省平均水平高30%以内得10分,比本省平均水平高30%不得分。</w:t>
            </w:r>
          </w:p>
        </w:tc>
        <w:tc>
          <w:tcPr>
            <w:tcW w:w="760" w:type="dxa"/>
            <w:tcBorders>
              <w:top w:val="single" w:color="auto" w:sz="4" w:space="0"/>
              <w:left w:val="single" w:color="auto" w:sz="4" w:space="0"/>
              <w:bottom w:val="single" w:color="auto" w:sz="4" w:space="0"/>
              <w:right w:val="single" w:color="auto" w:sz="4" w:space="0"/>
            </w:tcBorders>
            <w:vAlign w:val="center"/>
          </w:tcPr>
          <w:p w14:paraId="28AD868D">
            <w:pPr>
              <w:widowControl/>
              <w:spacing w:line="240" w:lineRule="exact"/>
              <w:jc w:val="center"/>
              <w:rPr>
                <w:rFonts w:eastAsia="宋体"/>
                <w:color w:val="000000"/>
                <w:kern w:val="0"/>
                <w:sz w:val="21"/>
                <w:szCs w:val="21"/>
              </w:rPr>
            </w:pPr>
            <w:r>
              <w:rPr>
                <w:rFonts w:eastAsia="宋体"/>
                <w:color w:val="000000"/>
                <w:kern w:val="0"/>
                <w:sz w:val="21"/>
                <w:szCs w:val="21"/>
              </w:rPr>
              <w:t>40</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51798">
            <w:pPr>
              <w:widowControl/>
              <w:spacing w:line="240" w:lineRule="exact"/>
              <w:rPr>
                <w:rFonts w:eastAsia="宋体"/>
                <w:color w:val="000000"/>
                <w:kern w:val="0"/>
                <w:sz w:val="21"/>
                <w:szCs w:val="21"/>
              </w:rPr>
            </w:pPr>
          </w:p>
        </w:tc>
      </w:tr>
      <w:tr w14:paraId="4653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71A9A26D">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12A0C9FD">
            <w:pPr>
              <w:widowControl/>
              <w:spacing w:line="240" w:lineRule="exact"/>
              <w:rPr>
                <w:rFonts w:eastAsia="宋体"/>
                <w:color w:val="000000"/>
                <w:kern w:val="0"/>
                <w:sz w:val="21"/>
                <w:szCs w:val="21"/>
              </w:rPr>
            </w:pPr>
            <w:r>
              <w:rPr>
                <w:rFonts w:eastAsia="宋体"/>
                <w:color w:val="000000"/>
                <w:kern w:val="0"/>
                <w:sz w:val="21"/>
                <w:szCs w:val="21"/>
              </w:rPr>
              <w:t>3.经常参加体育锻炼人口比例</w:t>
            </w:r>
          </w:p>
          <w:p w14:paraId="0E881BB9">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tcBorders>
              <w:top w:val="single" w:color="auto" w:sz="4" w:space="0"/>
              <w:left w:val="single" w:color="auto" w:sz="4" w:space="0"/>
              <w:bottom w:val="single" w:color="auto" w:sz="4" w:space="0"/>
              <w:right w:val="single" w:color="auto" w:sz="4" w:space="0"/>
            </w:tcBorders>
            <w:vAlign w:val="center"/>
          </w:tcPr>
          <w:p w14:paraId="68858FE8">
            <w:pPr>
              <w:widowControl/>
              <w:spacing w:line="240" w:lineRule="exact"/>
              <w:rPr>
                <w:rFonts w:eastAsia="宋体"/>
                <w:color w:val="000000"/>
                <w:kern w:val="0"/>
                <w:sz w:val="21"/>
                <w:szCs w:val="21"/>
              </w:rPr>
            </w:pPr>
            <w:r>
              <w:rPr>
                <w:rFonts w:eastAsia="宋体"/>
                <w:color w:val="000000"/>
                <w:kern w:val="0"/>
                <w:sz w:val="21"/>
                <w:szCs w:val="21"/>
              </w:rPr>
              <w:t>经常参加体育锻炼的人口比例高于本省平均水平，并在原有基础上有所提高。</w:t>
            </w:r>
          </w:p>
        </w:tc>
        <w:tc>
          <w:tcPr>
            <w:tcW w:w="4680" w:type="dxa"/>
            <w:tcBorders>
              <w:top w:val="single" w:color="auto" w:sz="4" w:space="0"/>
              <w:left w:val="single" w:color="auto" w:sz="4" w:space="0"/>
              <w:bottom w:val="single" w:color="auto" w:sz="4" w:space="0"/>
              <w:right w:val="single" w:color="auto" w:sz="4" w:space="0"/>
            </w:tcBorders>
            <w:vAlign w:val="center"/>
          </w:tcPr>
          <w:p w14:paraId="6B3E23B8">
            <w:pPr>
              <w:widowControl/>
              <w:spacing w:line="240" w:lineRule="exact"/>
              <w:rPr>
                <w:rFonts w:eastAsia="宋体"/>
                <w:color w:val="000000"/>
                <w:kern w:val="0"/>
                <w:sz w:val="21"/>
                <w:szCs w:val="21"/>
              </w:rPr>
            </w:pPr>
            <w:r>
              <w:rPr>
                <w:rFonts w:eastAsia="宋体"/>
                <w:color w:val="000000"/>
                <w:kern w:val="0"/>
                <w:sz w:val="21"/>
                <w:szCs w:val="21"/>
              </w:rPr>
              <w:t>经常参加体育锻炼的人口比例≥32%得30分,25%（含）~32%之间得15分,20%（含）~25%之间得5分,低于20%不得分。</w:t>
            </w:r>
          </w:p>
        </w:tc>
        <w:tc>
          <w:tcPr>
            <w:tcW w:w="760" w:type="dxa"/>
            <w:tcBorders>
              <w:top w:val="single" w:color="auto" w:sz="4" w:space="0"/>
              <w:left w:val="single" w:color="auto" w:sz="4" w:space="0"/>
              <w:bottom w:val="single" w:color="auto" w:sz="4" w:space="0"/>
              <w:right w:val="single" w:color="auto" w:sz="4" w:space="0"/>
            </w:tcBorders>
            <w:vAlign w:val="center"/>
          </w:tcPr>
          <w:p w14:paraId="0C99C5DF">
            <w:pPr>
              <w:widowControl/>
              <w:spacing w:line="240" w:lineRule="exact"/>
              <w:jc w:val="center"/>
              <w:rPr>
                <w:rFonts w:eastAsia="宋体"/>
                <w:color w:val="000000"/>
                <w:kern w:val="0"/>
                <w:sz w:val="21"/>
                <w:szCs w:val="21"/>
              </w:rPr>
            </w:pPr>
            <w:r>
              <w:rPr>
                <w:rFonts w:eastAsia="宋体"/>
                <w:color w:val="000000"/>
                <w:kern w:val="0"/>
                <w:sz w:val="21"/>
                <w:szCs w:val="21"/>
              </w:rPr>
              <w:t>30</w:t>
            </w:r>
          </w:p>
        </w:tc>
        <w:tc>
          <w:tcPr>
            <w:tcW w:w="1520" w:type="dxa"/>
            <w:tcBorders>
              <w:top w:val="single" w:color="auto" w:sz="4" w:space="0"/>
              <w:left w:val="single" w:color="auto" w:sz="4" w:space="0"/>
              <w:right w:val="single" w:color="auto" w:sz="4" w:space="0"/>
            </w:tcBorders>
            <w:vAlign w:val="center"/>
          </w:tcPr>
          <w:p w14:paraId="27084181">
            <w:pPr>
              <w:widowControl/>
              <w:spacing w:line="240" w:lineRule="exact"/>
              <w:rPr>
                <w:rFonts w:eastAsia="宋体"/>
                <w:color w:val="000000"/>
                <w:kern w:val="0"/>
                <w:sz w:val="21"/>
                <w:szCs w:val="21"/>
              </w:rPr>
            </w:pPr>
            <w:r>
              <w:rPr>
                <w:rFonts w:hint="eastAsia" w:eastAsia="宋体"/>
                <w:color w:val="000000"/>
                <w:kern w:val="0"/>
                <w:sz w:val="21"/>
                <w:szCs w:val="21"/>
              </w:rPr>
              <w:t>文旅广电局</w:t>
            </w:r>
          </w:p>
        </w:tc>
      </w:tr>
      <w:tr w14:paraId="49C0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433" w:type="dxa"/>
            <w:vMerge w:val="continue"/>
            <w:tcBorders>
              <w:top w:val="single" w:color="auto" w:sz="4" w:space="0"/>
              <w:left w:val="single" w:color="auto" w:sz="4" w:space="0"/>
              <w:bottom w:val="single" w:color="auto" w:sz="4" w:space="0"/>
              <w:right w:val="single" w:color="auto" w:sz="4" w:space="0"/>
            </w:tcBorders>
            <w:vAlign w:val="center"/>
          </w:tcPr>
          <w:p w14:paraId="4058EEB0">
            <w:pPr>
              <w:widowControl/>
              <w:spacing w:line="240" w:lineRule="exact"/>
              <w:rPr>
                <w:rFonts w:eastAsia="宋体"/>
                <w:color w:val="000000"/>
                <w:kern w:val="0"/>
                <w:sz w:val="21"/>
                <w:szCs w:val="21"/>
              </w:rPr>
            </w:pPr>
          </w:p>
        </w:tc>
        <w:tc>
          <w:tcPr>
            <w:tcW w:w="1535" w:type="dxa"/>
            <w:tcBorders>
              <w:top w:val="single" w:color="auto" w:sz="4" w:space="0"/>
              <w:left w:val="single" w:color="auto" w:sz="4" w:space="0"/>
              <w:bottom w:val="single" w:color="auto" w:sz="4" w:space="0"/>
              <w:right w:val="single" w:color="auto" w:sz="4" w:space="0"/>
            </w:tcBorders>
            <w:vAlign w:val="center"/>
          </w:tcPr>
          <w:p w14:paraId="0EB948D5">
            <w:pPr>
              <w:widowControl/>
              <w:spacing w:line="240" w:lineRule="exact"/>
              <w:rPr>
                <w:rFonts w:eastAsia="宋体"/>
                <w:color w:val="000000"/>
                <w:kern w:val="0"/>
                <w:sz w:val="21"/>
                <w:szCs w:val="21"/>
              </w:rPr>
            </w:pPr>
            <w:r>
              <w:rPr>
                <w:rFonts w:eastAsia="宋体"/>
                <w:color w:val="000000"/>
                <w:kern w:val="0"/>
                <w:sz w:val="21"/>
                <w:szCs w:val="21"/>
              </w:rPr>
              <w:t>4.学生体质健康</w:t>
            </w:r>
          </w:p>
          <w:p w14:paraId="343EBD27">
            <w:pPr>
              <w:widowControl/>
              <w:spacing w:line="240" w:lineRule="exact"/>
              <w:rPr>
                <w:rFonts w:eastAsia="宋体"/>
                <w:color w:val="000000"/>
                <w:kern w:val="0"/>
                <w:sz w:val="21"/>
                <w:szCs w:val="21"/>
              </w:rPr>
            </w:pPr>
            <w:r>
              <w:rPr>
                <w:rFonts w:hint="eastAsia" w:eastAsia="宋体"/>
                <w:color w:val="000000"/>
                <w:kern w:val="0"/>
                <w:sz w:val="21"/>
                <w:szCs w:val="21"/>
              </w:rPr>
              <w:t>（30分）</w:t>
            </w:r>
          </w:p>
        </w:tc>
        <w:tc>
          <w:tcPr>
            <w:tcW w:w="4890" w:type="dxa"/>
            <w:tcBorders>
              <w:top w:val="single" w:color="auto" w:sz="4" w:space="0"/>
              <w:left w:val="single" w:color="auto" w:sz="4" w:space="0"/>
              <w:bottom w:val="single" w:color="auto" w:sz="4" w:space="0"/>
              <w:right w:val="single" w:color="auto" w:sz="4" w:space="0"/>
            </w:tcBorders>
            <w:vAlign w:val="center"/>
          </w:tcPr>
          <w:p w14:paraId="18E8506E">
            <w:pPr>
              <w:widowControl/>
              <w:spacing w:line="240" w:lineRule="exact"/>
              <w:rPr>
                <w:rFonts w:eastAsia="宋体"/>
                <w:color w:val="000000"/>
                <w:kern w:val="0"/>
                <w:sz w:val="21"/>
                <w:szCs w:val="21"/>
              </w:rPr>
            </w:pPr>
            <w:r>
              <w:rPr>
                <w:rFonts w:eastAsia="宋体"/>
                <w:color w:val="000000"/>
                <w:kern w:val="0"/>
                <w:sz w:val="21"/>
                <w:szCs w:val="21"/>
              </w:rPr>
              <w:t>学生体质达到教育部《国家学生体质健康标准》有关标准。</w:t>
            </w:r>
          </w:p>
        </w:tc>
        <w:tc>
          <w:tcPr>
            <w:tcW w:w="4680" w:type="dxa"/>
            <w:tcBorders>
              <w:top w:val="single" w:color="auto" w:sz="4" w:space="0"/>
              <w:left w:val="single" w:color="auto" w:sz="4" w:space="0"/>
              <w:bottom w:val="single" w:color="auto" w:sz="4" w:space="0"/>
              <w:right w:val="single" w:color="auto" w:sz="4" w:space="0"/>
            </w:tcBorders>
            <w:vAlign w:val="center"/>
          </w:tcPr>
          <w:p w14:paraId="6B51049B">
            <w:pPr>
              <w:widowControl/>
              <w:spacing w:line="240" w:lineRule="exact"/>
              <w:rPr>
                <w:rFonts w:eastAsia="宋体"/>
                <w:color w:val="000000"/>
                <w:kern w:val="0"/>
                <w:sz w:val="21"/>
                <w:szCs w:val="21"/>
              </w:rPr>
            </w:pPr>
            <w:r>
              <w:rPr>
                <w:rFonts w:eastAsia="宋体"/>
                <w:color w:val="000000"/>
                <w:kern w:val="0"/>
                <w:sz w:val="21"/>
                <w:szCs w:val="21"/>
              </w:rPr>
              <w:t>95%以上的学生达到合格以上等级得30分,94%以上的学生达到得20分,92%以上的学生达到得10分,低于92%以上的学生达到得0分。</w:t>
            </w:r>
          </w:p>
        </w:tc>
        <w:tc>
          <w:tcPr>
            <w:tcW w:w="760" w:type="dxa"/>
            <w:tcBorders>
              <w:top w:val="single" w:color="auto" w:sz="4" w:space="0"/>
              <w:left w:val="single" w:color="auto" w:sz="4" w:space="0"/>
              <w:bottom w:val="single" w:color="auto" w:sz="4" w:space="0"/>
              <w:right w:val="single" w:color="auto" w:sz="4" w:space="0"/>
            </w:tcBorders>
            <w:vAlign w:val="center"/>
          </w:tcPr>
          <w:p w14:paraId="3F793438">
            <w:pPr>
              <w:widowControl/>
              <w:spacing w:line="240" w:lineRule="exact"/>
              <w:jc w:val="center"/>
              <w:rPr>
                <w:rFonts w:eastAsia="宋体"/>
                <w:color w:val="000000"/>
                <w:kern w:val="0"/>
                <w:sz w:val="21"/>
                <w:szCs w:val="21"/>
              </w:rPr>
            </w:pPr>
            <w:r>
              <w:rPr>
                <w:rFonts w:eastAsia="宋体"/>
                <w:color w:val="000000"/>
                <w:kern w:val="0"/>
                <w:sz w:val="21"/>
                <w:szCs w:val="21"/>
              </w:rPr>
              <w:t>30</w:t>
            </w:r>
          </w:p>
        </w:tc>
        <w:tc>
          <w:tcPr>
            <w:tcW w:w="1520" w:type="dxa"/>
            <w:tcBorders>
              <w:top w:val="single" w:color="auto" w:sz="4" w:space="0"/>
              <w:left w:val="single" w:color="auto" w:sz="4" w:space="0"/>
              <w:bottom w:val="single" w:color="auto" w:sz="4" w:space="0"/>
              <w:right w:val="single" w:color="auto" w:sz="4" w:space="0"/>
            </w:tcBorders>
            <w:vAlign w:val="center"/>
          </w:tcPr>
          <w:p w14:paraId="712108E9">
            <w:pPr>
              <w:widowControl/>
              <w:spacing w:line="240" w:lineRule="exact"/>
              <w:rPr>
                <w:rFonts w:eastAsia="宋体"/>
                <w:color w:val="000000"/>
                <w:kern w:val="0"/>
                <w:sz w:val="21"/>
                <w:szCs w:val="21"/>
              </w:rPr>
            </w:pPr>
            <w:r>
              <w:rPr>
                <w:rFonts w:hint="eastAsia" w:eastAsia="宋体"/>
                <w:color w:val="000000"/>
                <w:kern w:val="0"/>
                <w:sz w:val="21"/>
                <w:szCs w:val="21"/>
              </w:rPr>
              <w:t>教育局</w:t>
            </w:r>
          </w:p>
        </w:tc>
      </w:tr>
    </w:tbl>
    <w:p w14:paraId="2B8FAC17">
      <w:pPr>
        <w:widowControl/>
        <w:jc w:val="left"/>
      </w:pPr>
      <w:r>
        <w:rPr>
          <w:rFonts w:hint="eastAsia" w:ascii="宋体" w:hAnsi="宋体" w:eastAsia="宋体" w:cs="宋体"/>
          <w:sz w:val="28"/>
          <w:szCs w:val="28"/>
        </w:rPr>
        <w:t>评估办法：听取汇报，查阅资料</w:t>
      </w:r>
    </w:p>
    <w:p w14:paraId="64084668"/>
    <w:sectPr>
      <w:footerReference r:id="rId3" w:type="even"/>
      <w:pgSz w:w="16838" w:h="11906" w:orient="landscape"/>
      <w:pgMar w:top="1361" w:right="1134" w:bottom="1247" w:left="1134" w:header="851" w:footer="992" w:gutter="0"/>
      <w:cols w:space="720" w:num="1"/>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4FFA1">
    <w:pPr>
      <w:pStyle w:val="2"/>
      <w:framePr w:wrap="around" w:vAnchor="text" w:hAnchor="margin" w:xAlign="center" w:y="1"/>
      <w:rPr>
        <w:rStyle w:val="6"/>
      </w:rPr>
    </w:pPr>
    <w:r>
      <w:fldChar w:fldCharType="begin"/>
    </w:r>
    <w:r>
      <w:rPr>
        <w:rStyle w:val="6"/>
      </w:rPr>
      <w:instrText xml:space="preserve">PAGE  </w:instrText>
    </w:r>
    <w:r>
      <w:fldChar w:fldCharType="end"/>
    </w:r>
  </w:p>
  <w:p w14:paraId="2E459253">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218C1"/>
    <w:rsid w:val="002953BB"/>
    <w:rsid w:val="00437969"/>
    <w:rsid w:val="00537C9C"/>
    <w:rsid w:val="00C80C48"/>
    <w:rsid w:val="00D218C1"/>
    <w:rsid w:val="42E54CB5"/>
    <w:rsid w:val="46173FBA"/>
    <w:rsid w:val="4D695962"/>
    <w:rsid w:val="6A0C7949"/>
    <w:rsid w:val="7A9674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character" w:customStyle="1" w:styleId="7">
    <w:name w:val="页脚 Char"/>
    <w:basedOn w:val="5"/>
    <w:link w:val="2"/>
    <w:uiPriority w:val="0"/>
    <w:rPr>
      <w:rFonts w:ascii="Times New Roman" w:hAnsi="Times New Roman" w:eastAsia="仿宋_GB2312" w:cs="Times New Roman"/>
      <w:sz w:val="18"/>
      <w:szCs w:val="18"/>
    </w:rPr>
  </w:style>
  <w:style w:type="character" w:customStyle="1" w:styleId="8">
    <w:name w:val="页眉 Char"/>
    <w:basedOn w:val="5"/>
    <w:link w:val="3"/>
    <w:semiHidden/>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a8f73185-070a-41a5-aaf2-09279b64a9c4</errorID>
      <errorWord>(</errorWord>
      <group>L1_Format</group>
      <groupName>格式问题</groupName>
      <ability>L2_HalfPunc</ability>
      <abilityName>全半角检查</abilityName>
      <candidateList>
        <item>（</item>
      </candidateList>
      <explain>文本全半角错误。</explain>
      <paraID>4C6ED62B</paraID>
      <start>2</start>
      <end>3</end>
      <status>unmodified</status>
      <modifiedWord/>
      <trackRevisions>false</trackRevisions>
    </reviewItem>
    <reviewItem>
      <errorID>8fec32ea-674a-41b5-b658-98946882c352</errorID>
      <errorWord>)</errorWord>
      <group>L1_Format</group>
      <groupName>格式问题</groupName>
      <ability>L2_HalfPunc</ability>
      <abilityName>全半角检查</abilityName>
      <candidateList>
        <item>）</item>
      </candidateList>
      <explain>文本全半角错误。</explain>
      <paraID>4C6ED62B</paraID>
      <start>4</start>
      <end>5</end>
      <status>unmodified</status>
      <modifiedWord/>
      <trackRevisions>false</trackRevisions>
    </reviewItem>
    <reviewItem>
      <errorID>f73efdba-98db-465c-9682-1457a527339b</errorID>
      <errorWord>县（区、市）</errorWord>
      <group>L1_Word</group>
      <groupName>字词问题</groupName>
      <ability>L2_Typo</ability>
      <abilityName>字词错误</abilityName>
      <candidateList>
        <item>县（市、区）</item>
      </candidateList>
      <explain/>
      <paraID>60EDF662</paraID>
      <start>0</start>
      <end>6</end>
      <status>unmodified</status>
      <modifiedWord/>
      <trackRevisions>false</trackRevisions>
    </reviewItem>
    <reviewItem>
      <errorID>33f1b510-8707-454e-a7b6-985561045b70</errorID>
      <errorWord>县（区、市）</errorWord>
      <group>L1_Word</group>
      <groupName>字词问题</groupName>
      <ability>L2_Typo</ability>
      <abilityName>字词错误</abilityName>
      <candidateList>
        <item>县（市、区）</item>
      </candidateList>
      <explain/>
      <paraID>6D13BA2F</paraID>
      <start>3</start>
      <end>9</end>
      <status>unmodified</status>
      <modifiedWord/>
      <trackRevisions>false</trackRevisions>
    </reviewItem>
    <reviewItem>
      <errorID>7eb5a73a-67f6-4f46-8e7c-03c27dceb1fc</errorID>
      <errorWord>.</errorWord>
      <group>L1_Format</group>
      <groupName>格式问题</groupName>
      <ability>L2_HalfPunc</ability>
      <abilityName>全半角检查</abilityName>
      <candidateList>
        <item>。</item>
      </candidateList>
      <explain>文本全半角错误。</explain>
      <paraID>1A61BFA9</paraID>
      <start>61</start>
      <end>62</end>
      <status>unmodified</status>
      <modifiedWord/>
      <trackRevisions>false</trackRevisions>
    </reviewItem>
    <reviewItem>
      <errorID>57c8131e-e0d4-48bc-9efc-cf9f96ef1f15</errorID>
      <errorWord>政策制订</errorWord>
      <group>L1_Knowledge</group>
      <groupName>知识性问题</groupName>
      <ability>L2_Term</ability>
      <abilityName>专业术语</abilityName>
      <candidateList>
        <item>政策制定</item>
      </candidateList>
      <explain/>
      <paraID>7EF00A11</paraID>
      <start>12</start>
      <end>16</end>
      <status>unmodified</status>
      <modifiedWord/>
      <trackRevisions>false</trackRevisions>
    </reviewItem>
    <reviewItem>
      <errorID>8c0dfec2-c996-4acb-9c31-c62bc616394c</errorID>
      <errorWord>*</errorWord>
      <group>L1_Punc</group>
      <groupName>标点问题</groupName>
      <ability>L2_Punc</ability>
      <abilityName>标点符号检查</abilityName>
      <candidateList/>
      <explain/>
      <paraID>314D80EB</paraID>
      <start>0</start>
      <end>1</end>
      <status>unmodified</status>
      <modifiedWord/>
      <trackRevisions>false</trackRevisions>
    </reviewItem>
    <reviewItem>
      <errorID>0cd8474b-1285-459d-b00c-86f0119d6b43</errorID>
      <errorWord>*</errorWord>
      <group>L1_Punc</group>
      <groupName>标点问题</groupName>
      <ability>L2_Punc</ability>
      <abilityName>标点符号检查</abilityName>
      <candidateList/>
      <explain/>
      <paraID>31650968</paraID>
      <start>0</start>
      <end>1</end>
      <status>unmodified</status>
      <modifiedWord/>
      <trackRevisions>false</trackRevisions>
    </reviewItem>
    <reviewItem>
      <errorID>d30e720d-af4c-4f52-a253-3cc7e5db1dcd</errorID>
      <errorWord>，，</errorWord>
      <group>L1_Punc</group>
      <groupName>标点问题</groupName>
      <ability>L2_Punc</ability>
      <abilityName>标点符号检查</abilityName>
      <candidateList>
        <item>，</item>
      </candidateList>
      <explain/>
      <paraID>7FEC383B</paraID>
      <start>17</start>
      <end>19</end>
      <status>unmodified</status>
      <modifiedWord/>
      <trackRevisions>false</trackRevisions>
    </reviewItem>
    <reviewItem>
      <errorID>8d7f97ca-83fb-4623-830f-ebb08455d637</errorID>
      <errorWord>个</errorWord>
      <group>L1_Word</group>
      <groupName>字词问题</groupName>
      <ability>L2_Typo</ability>
      <abilityName>字词错误</abilityName>
      <candidateList>
        <item>家</item>
      </candidateList>
      <explain/>
      <paraID>7FEC383B</paraID>
      <start>24</start>
      <end>25</end>
      <status>unmodified</status>
      <modifiedWord/>
      <trackRevisions>false</trackRevisions>
    </reviewItem>
    <reviewItem>
      <errorID>73150698-f440-4292-9526-9bd2dd5eefe4</errorID>
      <errorWord>*</errorWord>
      <group>L1_Punc</group>
      <groupName>标点问题</groupName>
      <ability>L2_Punc</ability>
      <abilityName>标点符号检查</abilityName>
      <candidateList/>
      <explain/>
      <paraID>50FCAC7F</paraID>
      <start>0</start>
      <end>1</end>
      <status>unmodified</status>
      <modifiedWord/>
      <trackRevisions>false</trackRevisions>
    </reviewItem>
    <reviewItem>
      <errorID>16952db8-7b2f-4aa4-8a2b-4241cd97255b</errorID>
      <errorWord>，，</errorWord>
      <group>L1_Punc</group>
      <groupName>标点问题</groupName>
      <ability>L2_Punc</ability>
      <abilityName>标点符号检查</abilityName>
      <candidateList>
        <item>，</item>
      </candidateList>
      <explain/>
      <paraID> 75693D2</paraID>
      <start>17</start>
      <end>19</end>
      <status>unmodified</status>
      <modifiedWord/>
      <trackRevisions>false</trackRevisions>
    </reviewItem>
    <reviewItem>
      <errorID>12475a66-373d-4c9a-aa71-bfa27ff49477</errorID>
      <errorWord>个</errorWord>
      <group>L1_Knowledge</group>
      <groupName>知识性问题</groupName>
      <ability>L2_Knowledge</ability>
      <abilityName>其他知识</abilityName>
      <candidateList>
        <item>所</item>
      </candidateList>
      <explain/>
      <paraID> 75693D2</paraID>
      <start>24</start>
      <end>25</end>
      <status>unmodified</status>
      <modifiedWord/>
      <trackRevisions>false</trackRevisions>
    </reviewItem>
    <reviewItem>
      <errorID>1f69d624-78d9-452a-94b2-e1ac46535c2f</errorID>
      <errorWord>，，</errorWord>
      <group>L1_Punc</group>
      <groupName>标点问题</groupName>
      <ability>L2_Punc</ability>
      <abilityName>标点符号检查</abilityName>
      <candidateList>
        <item>，</item>
      </candidateList>
      <explain/>
      <paraID>4F336C41</paraID>
      <start>17</start>
      <end>19</end>
      <status>unmodified</status>
      <modifiedWord/>
      <trackRevisions>false</trackRevisions>
    </reviewItem>
    <reviewItem>
      <errorID>b06b017b-c3b8-4a47-9e21-7ada9fb8d84d</errorID>
      <errorWord>个</errorWord>
      <group>L1_Word</group>
      <groupName>字词问题</groupName>
      <ability>L2_Typo</ability>
      <abilityName>字词错误</abilityName>
      <candidateList>
        <item>家</item>
      </candidateList>
      <explain/>
      <paraID>4F336C41</paraID>
      <start>24</start>
      <end>25</end>
      <status>unmodified</status>
      <modifiedWord/>
      <trackRevisions>false</trackRevisions>
    </reviewItem>
    <reviewItem>
      <errorID>30877c43-8330-47c1-84fb-f8e55d88a646</errorID>
      <errorWord>*</errorWord>
      <group>L1_Punc</group>
      <groupName>标点问题</groupName>
      <ability>L2_Punc</ability>
      <abilityName>标点符号检查</abilityName>
      <candidateList/>
      <explain/>
      <paraID>50E0CF2E</paraID>
      <start>0</start>
      <end>1</end>
      <status>unmodified</status>
      <modifiedWord/>
      <trackRevisions>false</trackRevisions>
    </reviewItem>
    <reviewItem>
      <errorID>500ad49b-6d87-44d1-9aee-da2de29afbbd</errorID>
      <errorWord>*</errorWord>
      <group>L1_Punc</group>
      <groupName>标点问题</groupName>
      <ability>L2_Punc</ability>
      <abilityName>标点符号检查</abilityName>
      <candidateList/>
      <explain/>
      <paraID>7BC307D2</paraID>
      <start>0</start>
      <end>1</end>
      <status>unmodified</status>
      <modifiedWord/>
      <trackRevisions>false</trackRevisions>
    </reviewItem>
    <reviewItem>
      <errorID>348df5ef-3f6c-44d2-9a4f-8f0803461549</errorID>
      <errorWord>(</errorWord>
      <group>L1_Format</group>
      <groupName>格式问题</groupName>
      <ability>L2_HalfPunc</ability>
      <abilityName>全半角检查</abilityName>
      <candidateList>
        <item>（</item>
      </candidateList>
      <explain>文本全半角错误。</explain>
      <paraID>418268C8</paraID>
      <start>10</start>
      <end>11</end>
      <status>unmodified</status>
      <modifiedWord/>
      <trackRevisions>false</trackRevisions>
    </reviewItem>
    <reviewItem>
      <errorID>23ef6fd2-7abc-4747-8e7d-ac90b2bc407c</errorID>
      <errorWord>)</errorWord>
      <group>L1_Format</group>
      <groupName>格式问题</groupName>
      <ability>L2_HalfPunc</ability>
      <abilityName>全半角检查</abilityName>
      <candidateList>
        <item>）</item>
      </candidateList>
      <explain>文本全半角错误。</explain>
      <paraID>418268C8</paraID>
      <start>14</start>
      <end>15</end>
      <status>unmodified</status>
      <modifiedWord/>
      <trackRevisions>false</trackRevisions>
    </reviewItem>
    <reviewItem>
      <errorID>5de381af-1f38-4b31-8fbc-b931a3c7b1d1</errorID>
      <errorWord>(</errorWord>
      <group>L1_Format</group>
      <groupName>格式问题</groupName>
      <ability>L2_HalfPunc</ability>
      <abilityName>全半角检查</abilityName>
      <candidateList>
        <item>（</item>
      </candidateList>
      <explain>文本全半角错误。</explain>
      <paraID>418268C8</paraID>
      <start>29</start>
      <end>30</end>
      <status>unmodified</status>
      <modifiedWord/>
      <trackRevisions>false</trackRevisions>
    </reviewItem>
    <reviewItem>
      <errorID>8d9f8ae8-8346-4103-8a45-afe378c59435</errorID>
      <errorWord>)</errorWord>
      <group>L1_Format</group>
      <groupName>格式问题</groupName>
      <ability>L2_HalfPunc</ability>
      <abilityName>全半角检查</abilityName>
      <candidateList>
        <item>）</item>
      </candidateList>
      <explain>文本全半角错误。</explain>
      <paraID>418268C8</paraID>
      <start>32</start>
      <end>33</end>
      <status>unmodified</status>
      <modifiedWord/>
      <trackRevisions>false</trackRevisions>
    </reviewItem>
    <reviewItem>
      <errorID>92cda000-8e92-4b46-b0fc-5770480b7c81</errorID>
      <errorWord>(</errorWord>
      <group>L1_Format</group>
      <groupName>格式问题</groupName>
      <ability>L2_HalfPunc</ability>
      <abilityName>全半角检查</abilityName>
      <candidateList>
        <item>（</item>
      </candidateList>
      <explain>文本全半角错误。</explain>
      <paraID> F60A73B</paraID>
      <start>10</start>
      <end>11</end>
      <status>unmodified</status>
      <modifiedWord/>
      <trackRevisions>false</trackRevisions>
    </reviewItem>
    <reviewItem>
      <errorID>366f48cc-080d-42d0-a7cc-245e6e73eb1d</errorID>
      <errorWord>)</errorWord>
      <group>L1_Format</group>
      <groupName>格式问题</groupName>
      <ability>L2_HalfPunc</ability>
      <abilityName>全半角检查</abilityName>
      <candidateList>
        <item>）</item>
      </candidateList>
      <explain>文本全半角错误。</explain>
      <paraID> F60A73B</paraID>
      <start>14</start>
      <end>15</end>
      <status>unmodified</status>
      <modifiedWord/>
      <trackRevisions>false</trackRevisions>
    </reviewItem>
    <reviewItem>
      <errorID>095cf26e-f296-4747-aa42-f3cf20ca231b</errorID>
      <errorWord>(</errorWord>
      <group>L1_Format</group>
      <groupName>格式问题</groupName>
      <ability>L2_HalfPunc</ability>
      <abilityName>全半角检查</abilityName>
      <candidateList>
        <item>（</item>
      </candidateList>
      <explain>文本全半角错误。</explain>
      <paraID> F60A73B</paraID>
      <start>29</start>
      <end>30</end>
      <status>unmodified</status>
      <modifiedWord/>
      <trackRevisions>false</trackRevisions>
    </reviewItem>
    <reviewItem>
      <errorID>36695b1d-dc13-4196-92af-6ef4a8121500</errorID>
      <errorWord>)</errorWord>
      <group>L1_Format</group>
      <groupName>格式问题</groupName>
      <ability>L2_HalfPunc</ability>
      <abilityName>全半角检查</abilityName>
      <candidateList>
        <item>）</item>
      </candidateList>
      <explain>文本全半角错误。</explain>
      <paraID> F60A73B</paraID>
      <start>32</start>
      <end>33</end>
      <status>unmodified</status>
      <modifiedWord/>
      <trackRevisions>false</trackRevisions>
    </reviewItem>
    <reviewItem>
      <errorID>2b9e70b4-aca5-4073-aa75-f8acffb7905e</errorID>
      <errorWord>建城区</errorWord>
      <group>L1_Word</group>
      <groupName>字词问题</groupName>
      <ability>L2_Typo</ability>
      <abilityName>字词错误</abilityName>
      <candidateList>
        <item>建成区</item>
      </candidateList>
      <explain/>
      <paraID>6139A008</paraID>
      <start>0</start>
      <end>3</end>
      <status>unmodified</status>
      <modifiedWord/>
      <trackRevisions>false</trackRevisions>
    </reviewItem>
    <reviewItem>
      <errorID>99d158c4-e480-43dc-b4bb-114fb02edd72</errorID>
      <errorWord>建城区</errorWord>
      <group>L1_Word</group>
      <groupName>字词问题</groupName>
      <ability>L2_Typo</ability>
      <abilityName>字词错误</abilityName>
      <candidateList>
        <item>建成区</item>
      </candidateList>
      <explain/>
      <paraID>79987906</paraID>
      <start>0</start>
      <end>3</end>
      <status>unmodified</status>
      <modifiedWord/>
      <trackRevisions>false</trackRevisions>
    </reviewItem>
    <reviewItem>
      <errorID>2a460288-d9cc-499e-a0fc-dd63bf0100da</errorID>
      <errorWord>人均住房面积达35</errorWord>
      <group>L1_Word</group>
      <groupName>字词问题</groupName>
      <ability>L2_Typo</ability>
      <abilityName>字词错误</abilityName>
      <candidateList>
        <item>人均住房建筑面积达35</item>
      </candidateList>
      <explain/>
      <paraID>6E9831FB</paraID>
      <start>4</start>
      <end>13</end>
      <status>unmodified</status>
      <modifiedWord/>
      <trackRevisions>false</trackRevisions>
    </reviewItem>
    <reviewItem>
      <errorID>1d9bd0ff-a18b-4f79-8931-1e154c68322f</errorID>
      <errorWord>人均住房面积达35</errorWord>
      <group>L1_Word</group>
      <groupName>字词问题</groupName>
      <ability>L2_Typo</ability>
      <abilityName>字词错误</abilityName>
      <candidateList>
        <item>人均住房建筑面积达35</item>
      </candidateList>
      <explain/>
      <paraID>3B3B892F</paraID>
      <start>4</start>
      <end>13</end>
      <status>unmodified</status>
      <modifiedWord/>
      <trackRevisions>false</trackRevisions>
    </reviewItem>
    <reviewItem>
      <errorID>03dacff5-11e6-4c2e-b2d8-784209faa62a</errorID>
      <errorWord>,</errorWord>
      <group>L1_Format</group>
      <groupName>格式问题</groupName>
      <ability>L2_HalfPunc</ability>
      <abilityName>全半角检查</abilityName>
      <candidateList>
        <item>，</item>
      </candidateList>
      <explain>文本全半角错误。</explain>
      <paraID> D891903</paraID>
      <start>44</start>
      <end>45</end>
      <status>unmodified</status>
      <modifiedWord/>
      <trackRevisions>false</trackRevisions>
    </reviewItem>
    <reviewItem>
      <errorID>aea38546-587a-4250-b68c-c848ac680cde</errorID>
      <errorWord>,</errorWord>
      <group>L1_Format</group>
      <groupName>格式问题</groupName>
      <ability>L2_HalfPunc</ability>
      <abilityName>全半角检查</abilityName>
      <candidateList>
        <item>，</item>
      </candidateList>
      <explain>文本全半角错误。</explain>
      <paraID>44388900</paraID>
      <start>15</start>
      <end>16</end>
      <status>unmodified</status>
      <modifiedWord/>
      <trackRevisions>false</trackRevisions>
    </reviewItem>
    <reviewItem>
      <errorID>b533bd68-dffc-434b-ab72-32382974bc1d</errorID>
      <errorWord>,</errorWord>
      <group>L1_Format</group>
      <groupName>格式问题</groupName>
      <ability>L2_HalfPunc</ability>
      <abilityName>全半角检查</abilityName>
      <candidateList>
        <item>，</item>
      </candidateList>
      <explain>文本全半角错误。</explain>
      <paraID>44388900</paraID>
      <start>28</start>
      <end>29</end>
      <status>unmodified</status>
      <modifiedWord/>
      <trackRevisions>false</trackRevisions>
    </reviewItem>
    <reviewItem>
      <errorID>b93bfbd9-a898-441b-9571-45bd280343a1</errorID>
      <errorWord>,</errorWord>
      <group>L1_Format</group>
      <groupName>格式问题</groupName>
      <ability>L2_HalfPunc</ability>
      <abilityName>全半角检查</abilityName>
      <candidateList>
        <item>，</item>
      </candidateList>
      <explain>文本全半角错误。</explain>
      <paraID>44388900</paraID>
      <start>46</start>
      <end>47</end>
      <status>unmodified</status>
      <modifiedWord/>
      <trackRevisions>false</trackRevisions>
    </reviewItem>
    <reviewItem>
      <errorID>7a999289-dfca-4ea9-94e4-8582c2b8c098</errorID>
      <errorWord>,</errorWord>
      <group>L1_Format</group>
      <groupName>格式问题</groupName>
      <ability>L2_HalfPunc</ability>
      <abilityName>全半角检查</abilityName>
      <candidateList>
        <item>，</item>
      </candidateList>
      <explain>文本全半角错误。</explain>
      <paraID>6B3E23B8</paraID>
      <start>21</start>
      <end>22</end>
      <status>unmodified</status>
      <modifiedWord/>
      <trackRevisions>false</trackRevisions>
    </reviewItem>
    <reviewItem>
      <errorID>a22118f5-9cc4-4947-825a-50ea541ff290</errorID>
      <errorWord>~</errorWord>
      <group>L1_Format</group>
      <groupName>格式问题</groupName>
      <ability>L2_HalfPunc</ability>
      <abilityName>全半角检查</abilityName>
      <candidateList>
        <item>～</item>
      </candidateList>
      <explain>文本全半角错误。</explain>
      <paraID>6B3E23B8</paraID>
      <start>28</start>
      <end>29</end>
      <status>unmodified</status>
      <modifiedWord/>
      <trackRevisions>false</trackRevisions>
    </reviewItem>
    <reviewItem>
      <errorID>0754e8b3-a4b4-4f04-9597-449b0e5d9dfc</errorID>
      <errorWord>,</errorWord>
      <group>L1_Format</group>
      <groupName>格式问题</groupName>
      <ability>L2_HalfPunc</ability>
      <abilityName>全半角检查</abilityName>
      <candidateList>
        <item>，</item>
      </candidateList>
      <explain>文本全半角错误。</explain>
      <paraID>6B3E23B8</paraID>
      <start>38</start>
      <end>39</end>
      <status>unmodified</status>
      <modifiedWord/>
      <trackRevisions>false</trackRevisions>
    </reviewItem>
    <reviewItem>
      <errorID>643b99a3-1e46-42f7-8ff1-d2388f96de4c</errorID>
      <errorWord>~</errorWord>
      <group>L1_Format</group>
      <groupName>格式问题</groupName>
      <ability>L2_HalfPunc</ability>
      <abilityName>全半角检查</abilityName>
      <candidateList>
        <item>～</item>
      </candidateList>
      <explain>文本全半角错误。</explain>
      <paraID>6B3E23B8</paraID>
      <start>45</start>
      <end>46</end>
      <status>unmodified</status>
      <modifiedWord/>
      <trackRevisions>false</trackRevisions>
    </reviewItem>
    <reviewItem>
      <errorID>671646ea-2841-4a24-91d9-708e3b69b2c3</errorID>
      <errorWord>,</errorWord>
      <group>L1_Format</group>
      <groupName>格式问题</groupName>
      <ability>L2_HalfPunc</ability>
      <abilityName>全半角检查</abilityName>
      <candidateList>
        <item>，</item>
      </candidateList>
      <explain>文本全半角错误。</explain>
      <paraID>6B3E23B8</paraID>
      <start>54</start>
      <end>55</end>
      <status>unmodified</status>
      <modifiedWord/>
      <trackRevisions>false</trackRevisions>
    </reviewItem>
    <reviewItem>
      <errorID>2834fa38-425b-4446-8d17-e48dbd3f2e4c</errorID>
      <errorWord>,</errorWord>
      <group>L1_Format</group>
      <groupName>格式问题</groupName>
      <ability>L2_HalfPunc</ability>
      <abilityName>全半角检查</abilityName>
      <candidateList>
        <item>，</item>
      </candidateList>
      <explain>文本全半角错误。</explain>
      <paraID>6B51049B</paraID>
      <start>20</start>
      <end>21</end>
      <status>unmodified</status>
      <modifiedWord/>
      <trackRevisions>false</trackRevisions>
    </reviewItem>
    <reviewItem>
      <errorID>598225a4-f1d1-4faa-add7-1d03ac746efc</errorID>
      <errorWord>,</errorWord>
      <group>L1_Format</group>
      <groupName>格式问题</groupName>
      <ability>L2_HalfPunc</ability>
      <abilityName>全半角检查</abilityName>
      <candidateList>
        <item>，</item>
      </candidateList>
      <explain>文本全半角错误。</explain>
      <paraID>6B51049B</paraID>
      <start>35</start>
      <end>36</end>
      <status>unmodified</status>
      <modifiedWord/>
      <trackRevisions>false</trackRevisions>
    </reviewItem>
    <reviewItem>
      <errorID>a209a95f-8d99-4549-9476-50b8b36ecda1</errorID>
      <errorWord>,</errorWord>
      <group>L1_Format</group>
      <groupName>格式问题</groupName>
      <ability>L2_HalfPunc</ability>
      <abilityName>全半角检查</abilityName>
      <candidateList>
        <item>，</item>
      </candidateList>
      <explain>文本全半角错误。</explain>
      <paraID>6B51049B</paraID>
      <start>50</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c522ff1-7d81-48e4-bf3e-55affbc17684}">
  <ds:schemaRefs/>
</ds:datastoreItem>
</file>

<file path=docProps/app.xml><?xml version="1.0" encoding="utf-8"?>
<Properties xmlns="http://schemas.openxmlformats.org/officeDocument/2006/extended-properties" xmlns:vt="http://schemas.openxmlformats.org/officeDocument/2006/docPropsVTypes">
  <Template>Normal</Template>
  <Pages>6</Pages>
  <Words>4504</Words>
  <Characters>4885</Characters>
  <Lines>38</Lines>
  <Paragraphs>10</Paragraphs>
  <TotalTime>2</TotalTime>
  <ScaleCrop>false</ScaleCrop>
  <LinksUpToDate>false</LinksUpToDate>
  <CharactersWithSpaces>4889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2019-09-26T05:44:00Z</dcterms:created>
  <dc:creator>lenovo</dc:creator>
  <cp:lastModifiedBy>勇敢的心</cp:lastModifiedBy>
  <dcterms:modified xsi:type="dcterms:W3CDTF">2026-04-03T07:21:37Z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eyJoZGlkIjoiZGNjM2M2OWQxODJmMGM2NDE0M2RmZTk3Yjc3YmZiNTAiLCJ1c2VySWQiOiI1MTE4ODgxMjAifQ==</vt:lpwstr>
  </property>
  <property fmtid="{D5CDD505-2E9C-101B-9397-08002B2CF9AE}" pid="3" name="KSOProductBuildVer">
    <vt:lpwstr>2052-12.1.0.25225</vt:lpwstr>
  </property>
  <property fmtid="{D5CDD505-2E9C-101B-9397-08002B2CF9AE}" pid="4" name="ICV">
    <vt:lpwstr>C835C4C05C2A43B18006BAB0FCE35445_12</vt:lpwstr>
  </property>
</Properties>
</file>