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宋体" w:hAnsi="宋体" w:eastAsia="宋体" w:cs="宋体"/>
          <w:b w:val="0"/>
          <w:bCs/>
          <w:sz w:val="44"/>
          <w:szCs w:val="44"/>
        </w:rPr>
      </w:pPr>
      <w:r>
        <w:rPr>
          <w:rFonts w:hint="eastAsia" w:ascii="宋体" w:hAnsi="宋体" w:eastAsia="宋体" w:cs="宋体"/>
          <w:b w:val="0"/>
          <w:bCs/>
          <w:sz w:val="44"/>
          <w:szCs w:val="44"/>
        </w:rPr>
        <w:t>阜新蒙古族自治县人民政府关于公布</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宋体" w:hAnsi="宋体" w:eastAsia="宋体" w:cs="宋体"/>
          <w:b w:val="0"/>
          <w:bCs/>
          <w:sz w:val="44"/>
          <w:szCs w:val="44"/>
        </w:rPr>
      </w:pPr>
      <w:r>
        <w:rPr>
          <w:rFonts w:hint="eastAsia" w:ascii="宋体" w:hAnsi="宋体" w:eastAsia="宋体" w:cs="宋体"/>
          <w:b w:val="0"/>
          <w:bCs/>
          <w:sz w:val="44"/>
          <w:szCs w:val="44"/>
        </w:rPr>
        <w:t>实施阜新蒙古族自治县集体建设</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宋体" w:hAnsi="宋体" w:eastAsia="宋体" w:cs="宋体"/>
          <w:b w:val="0"/>
          <w:bCs/>
          <w:sz w:val="44"/>
          <w:szCs w:val="44"/>
        </w:rPr>
      </w:pPr>
      <w:r>
        <w:rPr>
          <w:rFonts w:hint="eastAsia" w:ascii="宋体" w:hAnsi="宋体" w:eastAsia="宋体" w:cs="宋体"/>
          <w:b w:val="0"/>
          <w:bCs/>
          <w:sz w:val="44"/>
          <w:szCs w:val="44"/>
        </w:rPr>
        <w:t>用地和集体农用地土地级别</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宋体" w:hAnsi="宋体" w:eastAsia="宋体" w:cs="宋体"/>
          <w:b w:val="0"/>
          <w:bCs/>
          <w:sz w:val="44"/>
          <w:szCs w:val="44"/>
        </w:rPr>
      </w:pPr>
      <w:r>
        <w:rPr>
          <w:rFonts w:hint="eastAsia" w:ascii="宋体" w:hAnsi="宋体" w:eastAsia="宋体" w:cs="宋体"/>
          <w:b w:val="0"/>
          <w:bCs/>
          <w:sz w:val="44"/>
          <w:szCs w:val="44"/>
        </w:rPr>
        <w:t>及基准地价的通知</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sz w:val="32"/>
          <w:szCs w:val="32"/>
        </w:rPr>
      </w:pPr>
      <w:r>
        <w:rPr>
          <w:rFonts w:hint="default" w:ascii="仿宋_GB2312" w:hAnsi="仿宋_GB2312" w:eastAsia="仿宋_GB2312" w:cs="仿宋_GB2312"/>
          <w:b w:val="0"/>
          <w:bCs/>
          <w:sz w:val="32"/>
          <w:szCs w:val="32"/>
        </w:rPr>
        <w:t>阜蒙政发〔2023〕1号</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各乡镇人民政府（城区街道），县直各部门，中省直各单位，各园区：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为加强地价管理，准确反映城市地价分布规律和地价水平，依据</w:t>
      </w:r>
      <w:r>
        <w:rPr>
          <w:rFonts w:hint="eastAsia" w:ascii="仿宋_GB2312" w:hAnsi="仿宋_GB2312" w:eastAsia="仿宋_GB2312" w:cs="仿宋_GB2312"/>
          <w:kern w:val="0"/>
          <w:sz w:val="32"/>
          <w:szCs w:val="32"/>
        </w:rPr>
        <w:t>《农用地定级规程》（GB/T 28405-2012）</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《农用地估价规程》（GB/T 28406-2012）及</w:t>
      </w:r>
      <w:r>
        <w:rPr>
          <w:rFonts w:hint="eastAsia" w:ascii="仿宋_GB2312" w:hAnsi="仿宋_GB2312" w:eastAsia="仿宋_GB2312" w:cs="仿宋_GB2312"/>
          <w:sz w:val="32"/>
          <w:szCs w:val="32"/>
        </w:rPr>
        <w:t>省自然资源厅《关于部署开展2020年度自然资源评价评估工作的通知》(辽自然资办发〔2020〕56号)</w:t>
      </w:r>
      <w:r>
        <w:rPr>
          <w:rFonts w:hint="default" w:ascii="仿宋_GB2312" w:hAnsi="仿宋_GB2312" w:eastAsia="仿宋_GB2312" w:cs="仿宋_GB2312"/>
          <w:sz w:val="32"/>
          <w:szCs w:val="32"/>
        </w:rPr>
        <w:t>要求</w:t>
      </w:r>
      <w:r>
        <w:rPr>
          <w:rFonts w:hint="eastAsia" w:ascii="仿宋_GB2312" w:hAnsi="仿宋_GB2312" w:eastAsia="仿宋_GB2312" w:cs="仿宋_GB2312"/>
          <w:sz w:val="32"/>
          <w:szCs w:val="32"/>
        </w:rPr>
        <w:t>，结合我县实际，</w:t>
      </w:r>
      <w:r>
        <w:rPr>
          <w:rFonts w:hint="default" w:ascii="仿宋_GB2312" w:hAnsi="仿宋_GB2312" w:eastAsia="仿宋_GB2312" w:cs="仿宋_GB2312"/>
          <w:sz w:val="32"/>
          <w:szCs w:val="32"/>
        </w:rPr>
        <w:t>现</w:t>
      </w:r>
      <w:r>
        <w:rPr>
          <w:rFonts w:hint="eastAsia" w:ascii="仿宋_GB2312" w:hAnsi="仿宋_GB2312" w:eastAsia="仿宋_GB2312" w:cs="仿宋_GB2312"/>
          <w:sz w:val="32"/>
          <w:szCs w:val="32"/>
        </w:rPr>
        <w:t>对集体建设用地和集体农用地土地级别与基准地价进行了</w:t>
      </w:r>
      <w:r>
        <w:rPr>
          <w:rFonts w:hint="default" w:ascii="仿宋_GB2312" w:hAnsi="仿宋_GB2312" w:eastAsia="仿宋_GB2312" w:cs="仿宋_GB2312"/>
          <w:sz w:val="32"/>
          <w:szCs w:val="32"/>
        </w:rPr>
        <w:t>修订</w:t>
      </w:r>
      <w:r>
        <w:rPr>
          <w:rFonts w:hint="eastAsia" w:ascii="仿宋_GB2312" w:hAnsi="仿宋_GB2312" w:eastAsia="仿宋_GB2312" w:cs="仿宋_GB2312"/>
          <w:sz w:val="32"/>
          <w:szCs w:val="32"/>
        </w:rPr>
        <w:t>，形成集体建设用地和集体农用地土地级别与基准地价成果，现将阜蒙县集体建设用地和集体农用地土地级别与基准地价予以发布，本通知自发布之日起执行。现就有关事项通知如下</w:t>
      </w:r>
      <w:r>
        <w:rPr>
          <w:rFonts w:hint="default"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一、集体建设用地</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（一）土地用途:</w:t>
      </w:r>
      <w:r>
        <w:rPr>
          <w:rFonts w:hint="eastAsia" w:ascii="仿宋_GB2312" w:hAnsi="仿宋_GB2312" w:eastAsia="仿宋_GB2312" w:cs="仿宋_GB2312"/>
          <w:sz w:val="32"/>
          <w:szCs w:val="32"/>
        </w:rPr>
        <w:t>包括商服用地、宅基地、工业用地。</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（二）级别划定:</w:t>
      </w:r>
      <w:r>
        <w:rPr>
          <w:rFonts w:hint="eastAsia" w:ascii="仿宋_GB2312" w:hAnsi="仿宋_GB2312" w:eastAsia="仿宋_GB2312" w:cs="仿宋_GB2312"/>
          <w:sz w:val="32"/>
          <w:szCs w:val="32"/>
        </w:rPr>
        <w:t>商服用地、宅基地、工业用地分别划定为一级、二级、三级和四级，共四个土地级别。</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rPr>
      </w:pPr>
      <w:r>
        <w:rPr>
          <w:rFonts w:hint="eastAsia" w:ascii="仿宋_GB2312" w:hAnsi="仿宋_GB2312" w:eastAsia="仿宋_GB2312" w:cs="仿宋_GB2312"/>
          <w:b/>
          <w:bCs/>
          <w:sz w:val="32"/>
          <w:szCs w:val="32"/>
        </w:rPr>
        <w:t>（三）基准地价内涵</w:t>
      </w:r>
      <w:r>
        <w:rPr>
          <w:rFonts w:hint="default" w:ascii="仿宋_GB2312" w:hAnsi="仿宋_GB2312" w:eastAsia="仿宋_GB2312" w:cs="仿宋_GB2312"/>
          <w:b/>
          <w:bCs/>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1.基准日:2021年1月1日。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2.市场条件:商服用地、工业用地为公开市场条件;宅基地为具有合法的宅基地使用资格人之间的交易市场条件。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3.权利状况:土地权利状况为完整的集体建设用地土地使用权。</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4.土地使用年期:商服用地40年、宅基地无年期限制、工业用地50年。</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5.开发程度:</w:t>
      </w:r>
    </w:p>
    <w:tbl>
      <w:tblPr>
        <w:tblStyle w:val="1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13"/>
        <w:gridCol w:w="1701"/>
        <w:gridCol w:w="5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1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用途</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级别</w:t>
            </w:r>
          </w:p>
        </w:tc>
        <w:tc>
          <w:tcPr>
            <w:tcW w:w="52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开发程度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13"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商服</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用地</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一级</w:t>
            </w:r>
          </w:p>
        </w:tc>
        <w:tc>
          <w:tcPr>
            <w:tcW w:w="52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宗地红线外“六通”（通路、通电、通讯、通上水、通下水、通暖气）和宗地内土地平整；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Cs/>
                <w:color w:val="000000"/>
                <w:sz w:val="28"/>
                <w:szCs w:val="28"/>
              </w:rPr>
              <w:t>二、三、四级</w:t>
            </w:r>
          </w:p>
        </w:tc>
        <w:tc>
          <w:tcPr>
            <w:tcW w:w="52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Cs/>
                <w:color w:val="000000"/>
                <w:sz w:val="28"/>
                <w:szCs w:val="28"/>
              </w:rPr>
              <w:t>宗地红线外“五通”（通路、通电、通讯、通上水、通下水）和宗地内土地平整；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13"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宅基地</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iCs/>
                <w:color w:val="000000"/>
                <w:sz w:val="28"/>
                <w:szCs w:val="28"/>
              </w:rPr>
            </w:pPr>
            <w:r>
              <w:rPr>
                <w:rFonts w:hint="eastAsia" w:ascii="仿宋_GB2312" w:hAnsi="仿宋_GB2312" w:eastAsia="仿宋_GB2312" w:cs="仿宋_GB2312"/>
                <w:iCs/>
                <w:color w:val="000000"/>
                <w:sz w:val="28"/>
                <w:szCs w:val="28"/>
              </w:rPr>
              <w:t>一级</w:t>
            </w:r>
          </w:p>
        </w:tc>
        <w:tc>
          <w:tcPr>
            <w:tcW w:w="52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iCs/>
                <w:color w:val="000000"/>
                <w:sz w:val="28"/>
                <w:szCs w:val="28"/>
              </w:rPr>
            </w:pPr>
            <w:r>
              <w:rPr>
                <w:rFonts w:hint="eastAsia" w:ascii="仿宋_GB2312" w:hAnsi="仿宋_GB2312" w:eastAsia="仿宋_GB2312" w:cs="仿宋_GB2312"/>
                <w:iCs/>
                <w:color w:val="000000"/>
                <w:sz w:val="28"/>
                <w:szCs w:val="28"/>
              </w:rPr>
              <w:t>宗地红线外“六通”（通路、通电、通讯、通上水、通下水、通暖气）和宗地内土地平整；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iCs/>
                <w:color w:val="000000"/>
                <w:sz w:val="28"/>
                <w:szCs w:val="28"/>
              </w:rPr>
            </w:pPr>
            <w:r>
              <w:rPr>
                <w:rFonts w:hint="eastAsia" w:ascii="仿宋_GB2312" w:hAnsi="仿宋_GB2312" w:eastAsia="仿宋_GB2312" w:cs="仿宋_GB2312"/>
                <w:iCs/>
                <w:color w:val="000000"/>
                <w:sz w:val="28"/>
                <w:szCs w:val="28"/>
              </w:rPr>
              <w:t>二、三、四级</w:t>
            </w:r>
          </w:p>
        </w:tc>
        <w:tc>
          <w:tcPr>
            <w:tcW w:w="52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iCs/>
                <w:color w:val="000000"/>
                <w:sz w:val="28"/>
                <w:szCs w:val="28"/>
              </w:rPr>
            </w:pPr>
            <w:r>
              <w:rPr>
                <w:rFonts w:hint="eastAsia" w:ascii="仿宋_GB2312" w:hAnsi="仿宋_GB2312" w:eastAsia="仿宋_GB2312" w:cs="仿宋_GB2312"/>
                <w:iCs/>
                <w:color w:val="000000"/>
                <w:sz w:val="28"/>
                <w:szCs w:val="28"/>
              </w:rPr>
              <w:t>宗地红线外“五通”（通路、通电、通讯、通上水、通下水）和宗地内土地平整；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13"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iCs/>
                <w:color w:val="000000"/>
                <w:sz w:val="28"/>
                <w:szCs w:val="28"/>
              </w:rPr>
            </w:pPr>
            <w:r>
              <w:rPr>
                <w:rFonts w:hint="eastAsia" w:ascii="仿宋_GB2312" w:hAnsi="仿宋_GB2312" w:eastAsia="仿宋_GB2312" w:cs="仿宋_GB2312"/>
                <w:iCs/>
                <w:color w:val="000000"/>
                <w:sz w:val="28"/>
                <w:szCs w:val="28"/>
              </w:rPr>
              <w:t>一级</w:t>
            </w:r>
          </w:p>
        </w:tc>
        <w:tc>
          <w:tcPr>
            <w:tcW w:w="52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iCs/>
                <w:color w:val="000000"/>
                <w:sz w:val="28"/>
                <w:szCs w:val="28"/>
              </w:rPr>
            </w:pPr>
            <w:r>
              <w:rPr>
                <w:rFonts w:hint="eastAsia" w:ascii="仿宋_GB2312" w:hAnsi="仿宋_GB2312" w:eastAsia="仿宋_GB2312" w:cs="仿宋_GB2312"/>
                <w:iCs/>
                <w:color w:val="000000"/>
                <w:sz w:val="28"/>
                <w:szCs w:val="28"/>
              </w:rPr>
              <w:t>宗地红线外“五通”（通路、通电、通讯、通上水、通下水）和宗地内土地平整；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iCs/>
                <w:color w:val="000000"/>
                <w:sz w:val="28"/>
                <w:szCs w:val="28"/>
              </w:rPr>
            </w:pPr>
            <w:r>
              <w:rPr>
                <w:rFonts w:hint="eastAsia" w:ascii="仿宋_GB2312" w:hAnsi="仿宋_GB2312" w:eastAsia="仿宋_GB2312" w:cs="仿宋_GB2312"/>
                <w:iCs/>
                <w:color w:val="000000"/>
                <w:sz w:val="28"/>
                <w:szCs w:val="28"/>
              </w:rPr>
              <w:t>二、三、四级</w:t>
            </w:r>
          </w:p>
        </w:tc>
        <w:tc>
          <w:tcPr>
            <w:tcW w:w="52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iCs/>
                <w:color w:val="000000"/>
                <w:sz w:val="28"/>
                <w:szCs w:val="28"/>
              </w:rPr>
            </w:pPr>
            <w:r>
              <w:rPr>
                <w:rFonts w:hint="eastAsia" w:ascii="仿宋_GB2312" w:hAnsi="仿宋_GB2312" w:eastAsia="仿宋_GB2312" w:cs="仿宋_GB2312"/>
                <w:iCs/>
                <w:color w:val="000000"/>
                <w:sz w:val="28"/>
                <w:szCs w:val="28"/>
              </w:rPr>
              <w:t>宗地红线外“三通”（通路、通电、通讯）和宗地内土地平整；</w:t>
            </w:r>
          </w:p>
        </w:tc>
      </w:tr>
    </w:tbl>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6.标准容积率:</w:t>
      </w:r>
      <w:r>
        <w:rPr>
          <w:rFonts w:hint="eastAsia" w:ascii="仿宋_GB2312" w:hAnsi="仿宋_GB2312" w:eastAsia="仿宋_GB2312" w:cs="仿宋_GB2312"/>
          <w:iCs/>
          <w:color w:val="000000"/>
          <w:sz w:val="32"/>
          <w:szCs w:val="32"/>
        </w:rPr>
        <w:t xml:space="preserve"> </w:t>
      </w:r>
      <w:r>
        <w:rPr>
          <w:rFonts w:hint="eastAsia" w:ascii="仿宋_GB2312" w:hAnsi="仿宋_GB2312" w:eastAsia="仿宋_GB2312" w:cs="仿宋_GB2312"/>
          <w:sz w:val="32"/>
          <w:szCs w:val="32"/>
        </w:rPr>
        <w:t>商服用地平均容积率设定为一级1.5，二、三、四级1.2；宅基地平均容积率设定为0.5；工业用地平均容积率设定为0.8。</w:t>
      </w:r>
    </w:p>
    <w:p>
      <w:pPr>
        <w:keepNext w:val="0"/>
        <w:keepLines w:val="0"/>
        <w:pageBreakBefore w:val="0"/>
        <w:kinsoku/>
        <w:wordWrap/>
        <w:overflowPunct/>
        <w:topLinePunct w:val="0"/>
        <w:autoSpaceDE/>
        <w:autoSpaceDN/>
        <w:bidi w:val="0"/>
        <w:adjustRightInd/>
        <w:snapToGrid/>
        <w:spacing w:line="560" w:lineRule="exact"/>
        <w:ind w:left="0" w:leftChars="0" w:firstLine="800" w:firstLineChars="250"/>
        <w:textAlignment w:val="auto"/>
        <w:rPr>
          <w:rFonts w:ascii="Times New Roman" w:cs="Times New Roman" w:hAnsiTheme="minorEastAsia"/>
          <w:sz w:val="24"/>
          <w:szCs w:val="24"/>
        </w:rPr>
      </w:pPr>
      <w:r>
        <w:rPr>
          <w:rFonts w:hint="eastAsia" w:ascii="仿宋_GB2312" w:hAnsi="仿宋_GB2312" w:eastAsia="仿宋_GB2312" w:cs="仿宋_GB2312"/>
          <w:sz w:val="32"/>
          <w:szCs w:val="32"/>
        </w:rPr>
        <w:t>7.土地还原率：商服用地还原率为9.0%，住宅用地还原率为8.0%，工业用地还原率为7.5%。</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二、集体农用地</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（一）土地用途:</w:t>
      </w:r>
      <w:r>
        <w:rPr>
          <w:rFonts w:hint="eastAsia" w:ascii="仿宋_GB2312" w:hAnsi="仿宋_GB2312" w:eastAsia="仿宋_GB2312" w:cs="仿宋_GB2312"/>
          <w:sz w:val="32"/>
          <w:szCs w:val="32"/>
        </w:rPr>
        <w:t>包括水田、水浇地、旱地。</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（二）级别划定:</w:t>
      </w:r>
      <w:r>
        <w:rPr>
          <w:rFonts w:hint="eastAsia" w:ascii="仿宋_GB2312" w:hAnsi="仿宋_GB2312" w:eastAsia="仿宋_GB2312" w:cs="仿宋_GB2312"/>
          <w:sz w:val="32"/>
          <w:szCs w:val="32"/>
        </w:rPr>
        <w:t>水</w:t>
      </w:r>
      <w:r>
        <w:rPr>
          <w:rFonts w:hint="eastAsia" w:ascii="仿宋_GB2312" w:hAnsi="仿宋_GB2312" w:eastAsia="仿宋_GB2312" w:cs="仿宋_GB2312"/>
          <w:sz w:val="32"/>
          <w:szCs w:val="32"/>
        </w:rPr>
        <w:t>田、水浇地、旱地分别划定为一级、二级、三级和四级，共四个土地级别。</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（三）集体农用地基准地价内涵</w:t>
      </w:r>
      <w:r>
        <w:rPr>
          <w:rFonts w:hint="default" w:ascii="仿宋_GB2312" w:hAnsi="仿宋_GB2312" w:eastAsia="仿宋_GB2312" w:cs="仿宋_GB2312"/>
          <w:b/>
          <w:bCs/>
          <w:sz w:val="32"/>
          <w:szCs w:val="32"/>
        </w:rPr>
        <w:t>：</w:t>
      </w:r>
      <w:r>
        <w:rPr>
          <w:rFonts w:hint="eastAsia" w:ascii="仿宋_GB2312" w:hAnsi="仿宋_GB2312" w:eastAsia="仿宋_GB2312" w:cs="仿宋_GB2312"/>
          <w:b/>
          <w:bCs/>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基准日:2021年1月1日。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土地权利:集体农用地承包经营权和集体农用地经营权。</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土地权利年期: 集体农用地承包经营权为30年期，集体农用地经营权年期不得超过承包经营权法定最高年期，本次按照30年期。</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用地类型:水田、水浇地、旱地。</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耕作制度:一年一熟制。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农田基础设施状况:</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水田:宗地外通路、通电、通灌溉、通排水、宗地内具备耕种条件;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水浇地:宗地外通路、通电、通灌溉、通排水、宗地内具备耕种条件;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旱地:宗地外通路、宗地内具备耕种条件。</w:t>
      </w:r>
    </w:p>
    <w:p>
      <w:pPr>
        <w:keepNext w:val="0"/>
        <w:keepLines w:val="0"/>
        <w:pageBreakBefore w:val="0"/>
        <w:kinsoku/>
        <w:wordWrap/>
        <w:overflowPunct/>
        <w:topLinePunct w:val="0"/>
        <w:autoSpaceDE/>
        <w:autoSpaceDN/>
        <w:bidi w:val="0"/>
        <w:adjustRightInd/>
        <w:snapToGrid/>
        <w:spacing w:line="560" w:lineRule="exact"/>
        <w:ind w:left="0" w:leftChars="0" w:firstLine="595" w:firstLineChars="18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土地还原率：承包经营权土地还原率为3.0%，经营权土地还原率为3.5%。</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1.阜蒙县集体建设用地级别范围及基准地价标准表</w:t>
      </w:r>
    </w:p>
    <w:p>
      <w:pPr>
        <w:keepNext w:val="0"/>
        <w:keepLines w:val="0"/>
        <w:pageBreakBefore w:val="0"/>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2.阜蒙县集体农用地级别范围及基准地价标准表</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right"/>
        <w:textAlignment w:val="auto"/>
        <w:rPr>
          <w:rFonts w:ascii="Times New Roman" w:cs="Times New Roman" w:hAnsiTheme="minorEastAsia"/>
          <w:sz w:val="24"/>
          <w:szCs w:val="24"/>
        </w:rPr>
      </w:pP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right"/>
        <w:textAlignment w:val="auto"/>
        <w:rPr>
          <w:rFonts w:ascii="Times New Roman" w:cs="Times New Roman" w:hAnsiTheme="minorEastAsia"/>
          <w:sz w:val="24"/>
          <w:szCs w:val="24"/>
        </w:rPr>
      </w:pP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right"/>
        <w:textAlignment w:val="auto"/>
        <w:rPr>
          <w:rFonts w:ascii="Times New Roman" w:cs="Times New Roman"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阜新蒙古族自治县人民政府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2023年2月</w:t>
      </w: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日</w:t>
      </w:r>
    </w:p>
    <w:p>
      <w:pPr>
        <w:pStyle w:val="2"/>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（此件公开发布）</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附件1</w:t>
      </w:r>
      <w:r>
        <w:rPr>
          <w:rFonts w:hint="default" w:ascii="仿宋_GB2312" w:hAnsi="仿宋_GB2312" w:eastAsia="仿宋_GB2312" w:cs="仿宋_GB2312"/>
          <w:b w:val="0"/>
          <w:bCs/>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textAlignment w:val="auto"/>
        <w:rPr>
          <w:rFonts w:hint="default"/>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sz w:val="32"/>
          <w:szCs w:val="32"/>
        </w:rPr>
      </w:pPr>
      <w:r>
        <w:rPr>
          <w:rFonts w:hint="eastAsia" w:ascii="黑体" w:hAnsi="黑体" w:eastAsia="黑体" w:cs="黑体"/>
          <w:b w:val="0"/>
          <w:bCs/>
          <w:spacing w:val="-11"/>
          <w:sz w:val="32"/>
          <w:szCs w:val="32"/>
        </w:rPr>
        <w:t>阜蒙县集体建设用地级别范围及基准地价标准表</w:t>
      </w:r>
    </w:p>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黑体" w:hAnsi="黑体" w:eastAsia="黑体" w:cs="黑体"/>
          <w:b w:val="0"/>
          <w:bCs/>
          <w:sz w:val="32"/>
          <w:szCs w:val="32"/>
        </w:rPr>
      </w:pP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阜蒙县集体建设用地商服用地、宅基地级别范围说明表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20" w:lineRule="exact"/>
        <w:textAlignment w:val="auto"/>
        <w:rPr>
          <w:rFonts w:hint="eastAsia"/>
        </w:rPr>
      </w:pPr>
    </w:p>
    <w:tbl>
      <w:tblPr>
        <w:tblStyle w:val="1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2409"/>
        <w:gridCol w:w="49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级</w:t>
            </w:r>
            <w:r>
              <w:rPr>
                <w:rFonts w:hint="default" w:ascii="仿宋_GB2312" w:hAnsi="仿宋_GB2312" w:eastAsia="仿宋_GB2312" w:cs="仿宋_GB2312"/>
                <w:b/>
                <w:kern w:val="0"/>
                <w:sz w:val="28"/>
                <w:szCs w:val="28"/>
              </w:rPr>
              <w:t xml:space="preserve"> </w:t>
            </w:r>
            <w:r>
              <w:rPr>
                <w:rFonts w:hint="eastAsia" w:ascii="仿宋_GB2312" w:hAnsi="仿宋_GB2312" w:eastAsia="仿宋_GB2312" w:cs="仿宋_GB2312"/>
                <w:b/>
                <w:kern w:val="0"/>
                <w:sz w:val="28"/>
                <w:szCs w:val="28"/>
              </w:rPr>
              <w:t>别</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kern w:val="0"/>
                <w:sz w:val="28"/>
                <w:szCs w:val="28"/>
              </w:rPr>
            </w:pPr>
            <w:r>
              <w:rPr>
                <w:rFonts w:hint="default" w:ascii="仿宋_GB2312" w:hAnsi="仿宋_GB2312" w:eastAsia="仿宋_GB2312" w:cs="仿宋_GB2312"/>
                <w:b/>
                <w:kern w:val="0"/>
                <w:sz w:val="28"/>
                <w:szCs w:val="28"/>
              </w:rPr>
              <w:t>乡镇（街道）</w:t>
            </w:r>
            <w:r>
              <w:rPr>
                <w:rFonts w:hint="eastAsia" w:ascii="仿宋_GB2312" w:hAnsi="仿宋_GB2312" w:eastAsia="仿宋_GB2312" w:cs="仿宋_GB2312"/>
                <w:b/>
                <w:kern w:val="0"/>
                <w:sz w:val="28"/>
                <w:szCs w:val="28"/>
              </w:rPr>
              <w:t>名称</w:t>
            </w:r>
          </w:p>
        </w:tc>
        <w:tc>
          <w:tcPr>
            <w:tcW w:w="49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村</w:t>
            </w:r>
            <w:r>
              <w:rPr>
                <w:rFonts w:hint="default" w:ascii="仿宋_GB2312" w:hAnsi="仿宋_GB2312" w:eastAsia="仿宋_GB2312" w:cs="仿宋_GB2312"/>
                <w:b/>
                <w:kern w:val="0"/>
                <w:sz w:val="28"/>
                <w:szCs w:val="28"/>
              </w:rPr>
              <w:t xml:space="preserve">  </w:t>
            </w:r>
            <w:r>
              <w:rPr>
                <w:rFonts w:hint="eastAsia" w:ascii="仿宋_GB2312" w:hAnsi="仿宋_GB2312" w:eastAsia="仿宋_GB2312" w:cs="仿宋_GB2312"/>
                <w:b/>
                <w:kern w:val="0"/>
                <w:sz w:val="28"/>
                <w:szCs w:val="28"/>
              </w:rPr>
              <w:t>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城区街道办事处</w:t>
            </w:r>
          </w:p>
        </w:tc>
        <w:tc>
          <w:tcPr>
            <w:tcW w:w="49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东关村、西关村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68"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二级</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阜新镇</w:t>
            </w:r>
          </w:p>
        </w:tc>
        <w:tc>
          <w:tcPr>
            <w:tcW w:w="49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东扣莫村、西扣莫村、他本扎兰村、哈朋营子村、巴斯营子村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68"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王府镇</w:t>
            </w:r>
          </w:p>
        </w:tc>
        <w:tc>
          <w:tcPr>
            <w:tcW w:w="49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王府镇政府所在地主街、河东村、辉彤村、哈拉哈村、烟台营子村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2" w:hRule="atLeast"/>
          <w:jc w:val="center"/>
        </w:trPr>
        <w:tc>
          <w:tcPr>
            <w:tcW w:w="1668"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东梁镇</w:t>
            </w:r>
          </w:p>
        </w:tc>
        <w:tc>
          <w:tcPr>
            <w:tcW w:w="49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东梁村、吐呼噜村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9" w:hRule="atLeast"/>
          <w:jc w:val="center"/>
        </w:trPr>
        <w:tc>
          <w:tcPr>
            <w:tcW w:w="1668"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7374"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以下乡镇政府所在地主街：泡子镇、伊吗图镇、务欢池镇、建设镇、十家子镇、大五家子镇、于寺镇、佛寺镇、旧庙镇、福兴地镇、沙拉镇、大巴镇、大固本镇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三级</w:t>
            </w:r>
          </w:p>
        </w:tc>
        <w:tc>
          <w:tcPr>
            <w:tcW w:w="7374" w:type="dxa"/>
            <w:gridSpan w:val="2"/>
            <w:vAlign w:val="center"/>
          </w:tcPr>
          <w:p>
            <w:pPr>
              <w:pStyle w:val="17"/>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Chars="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上述乡镇二级范围之外区域。</w:t>
            </w:r>
          </w:p>
          <w:p>
            <w:pPr>
              <w:pStyle w:val="17"/>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以下乡镇政府所在地主街：新民镇、大板镇、平安地镇、富荣镇、太平镇、紫都台镇、八家子镇、七家子镇、招束沟镇、蜘蛛山镇、红帽子镇、卧凤沟乡、扎兰营子镇、苍土乡、老河土镇、化石戈镇、塔营子镇、国华乡、哈达户稍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四级</w:t>
            </w:r>
          </w:p>
        </w:tc>
        <w:tc>
          <w:tcPr>
            <w:tcW w:w="7374"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以下乡镇政府所在地主街之外区域：新民镇、大板镇、平安地镇、富荣镇、太平镇、紫都台镇、八家子镇、七家子镇、招束沟镇、蜘蛛山镇、红帽子镇、卧凤沟乡、扎兰营子镇、苍土乡、老河土镇、化石戈镇、塔营子镇、国华乡、哈达户稍镇</w:t>
            </w:r>
          </w:p>
        </w:tc>
      </w:tr>
    </w:tbl>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Times New Roman" w:cs="Times New Roman" w:hAnsiTheme="minorEastAsia"/>
          <w:sz w:val="24"/>
          <w:szCs w:val="24"/>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Times New Roman" w:cs="Times New Roman" w:hAnsiTheme="minorEastAsia"/>
          <w:sz w:val="24"/>
          <w:szCs w:val="24"/>
        </w:rPr>
      </w:pP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sz w:val="32"/>
          <w:szCs w:val="32"/>
        </w:rPr>
      </w:pPr>
      <w:r>
        <w:rPr>
          <w:rFonts w:hint="eastAsia" w:ascii="黑体" w:hAnsi="黑体" w:eastAsia="黑体" w:cs="黑体"/>
          <w:b w:val="0"/>
          <w:bCs/>
          <w:spacing w:val="-11"/>
          <w:sz w:val="32"/>
          <w:szCs w:val="32"/>
        </w:rPr>
        <w:t>阜蒙县集体建设用地工业用地级别范围说明表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20" w:lineRule="exact"/>
        <w:ind w:leftChars="0"/>
        <w:textAlignment w:val="auto"/>
        <w:rPr>
          <w:rFonts w:hint="eastAsia"/>
        </w:rPr>
      </w:pPr>
    </w:p>
    <w:tbl>
      <w:tblPr>
        <w:tblStyle w:val="1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3"/>
        <w:gridCol w:w="2403"/>
        <w:gridCol w:w="49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级</w:t>
            </w:r>
            <w:r>
              <w:rPr>
                <w:rFonts w:hint="default" w:ascii="仿宋_GB2312" w:hAnsi="仿宋_GB2312" w:eastAsia="仿宋_GB2312" w:cs="仿宋_GB2312"/>
                <w:b/>
                <w:kern w:val="0"/>
                <w:sz w:val="28"/>
                <w:szCs w:val="28"/>
              </w:rPr>
              <w:t xml:space="preserve">  </w:t>
            </w:r>
            <w:r>
              <w:rPr>
                <w:rFonts w:hint="eastAsia" w:ascii="仿宋_GB2312" w:hAnsi="仿宋_GB2312" w:eastAsia="仿宋_GB2312" w:cs="仿宋_GB2312"/>
                <w:b/>
                <w:kern w:val="0"/>
                <w:sz w:val="28"/>
                <w:szCs w:val="28"/>
              </w:rPr>
              <w:t>别</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乡镇</w:t>
            </w:r>
            <w:r>
              <w:rPr>
                <w:rFonts w:hint="default" w:ascii="仿宋_GB2312" w:hAnsi="仿宋_GB2312" w:eastAsia="仿宋_GB2312" w:cs="仿宋_GB2312"/>
                <w:b/>
                <w:kern w:val="0"/>
                <w:sz w:val="28"/>
                <w:szCs w:val="28"/>
              </w:rPr>
              <w:t>（街道）</w:t>
            </w:r>
            <w:r>
              <w:rPr>
                <w:rFonts w:hint="eastAsia" w:ascii="仿宋_GB2312" w:hAnsi="仿宋_GB2312" w:eastAsia="仿宋_GB2312" w:cs="仿宋_GB2312"/>
                <w:b/>
                <w:kern w:val="0"/>
                <w:sz w:val="28"/>
                <w:szCs w:val="28"/>
              </w:rPr>
              <w:t>名称</w:t>
            </w:r>
          </w:p>
        </w:tc>
        <w:tc>
          <w:tcPr>
            <w:tcW w:w="50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村</w:t>
            </w:r>
            <w:r>
              <w:rPr>
                <w:rFonts w:hint="default" w:ascii="仿宋_GB2312" w:hAnsi="仿宋_GB2312" w:eastAsia="仿宋_GB2312" w:cs="仿宋_GB2312"/>
                <w:b/>
                <w:kern w:val="0"/>
                <w:sz w:val="28"/>
                <w:szCs w:val="28"/>
              </w:rPr>
              <w:t xml:space="preserve">  </w:t>
            </w:r>
            <w:r>
              <w:rPr>
                <w:rFonts w:hint="eastAsia" w:ascii="仿宋_GB2312" w:hAnsi="仿宋_GB2312" w:eastAsia="仿宋_GB2312" w:cs="仿宋_GB2312"/>
                <w:b/>
                <w:kern w:val="0"/>
                <w:sz w:val="28"/>
                <w:szCs w:val="28"/>
              </w:rPr>
              <w:t>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城区街道办事处</w:t>
            </w:r>
          </w:p>
        </w:tc>
        <w:tc>
          <w:tcPr>
            <w:tcW w:w="50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东关村、西关村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68"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二级</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阜新镇</w:t>
            </w:r>
          </w:p>
        </w:tc>
        <w:tc>
          <w:tcPr>
            <w:tcW w:w="50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东扣莫村、西扣莫村、他本扎兰村、哈朋营子村、巴斯营子村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68"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王府镇</w:t>
            </w:r>
          </w:p>
        </w:tc>
        <w:tc>
          <w:tcPr>
            <w:tcW w:w="50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王府镇政府所在地主街、河东村、辉彤村、哈拉哈村、烟台营子村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9" w:hRule="atLeast"/>
          <w:jc w:val="center"/>
        </w:trPr>
        <w:tc>
          <w:tcPr>
            <w:tcW w:w="1668"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741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以下乡镇政府所在地主街：东梁镇、泡子镇、伊吗图镇、务欢池镇、建设镇、十家子镇、大五家子镇、于寺镇、佛寺镇、旧庙镇、福兴地镇、沙拉镇、大巴镇、大固本镇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三级</w:t>
            </w:r>
          </w:p>
        </w:tc>
        <w:tc>
          <w:tcPr>
            <w:tcW w:w="7419" w:type="dxa"/>
            <w:gridSpan w:val="2"/>
            <w:vAlign w:val="center"/>
          </w:tcPr>
          <w:p>
            <w:pPr>
              <w:pStyle w:val="17"/>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Chars="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上述乡镇二级范围之外区域。</w:t>
            </w:r>
          </w:p>
          <w:p>
            <w:pPr>
              <w:pStyle w:val="17"/>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Chars="0"/>
              <w:jc w:val="left"/>
              <w:textAlignment w:val="auto"/>
              <w:rPr>
                <w:rFonts w:hint="eastAsia" w:ascii="仿宋_GB2312" w:hAnsi="仿宋_GB2312" w:eastAsia="仿宋_GB2312" w:cs="仿宋_GB2312"/>
                <w:kern w:val="0"/>
                <w:sz w:val="28"/>
                <w:szCs w:val="28"/>
              </w:rPr>
            </w:pPr>
            <w:r>
              <w:rPr>
                <w:rFonts w:hint="default"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以下乡镇政府所在地主街：新民镇、大板镇、平安地镇、富荣镇、太平镇、紫都台镇、八家子镇、七家子镇、招束沟镇、蜘蛛山镇、红帽子镇、卧凤沟乡、扎兰营子镇、苍土乡、老河土镇、化石戈镇、塔营子镇、国华乡、哈达户稍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四级</w:t>
            </w:r>
          </w:p>
        </w:tc>
        <w:tc>
          <w:tcPr>
            <w:tcW w:w="741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以下乡镇政府所在地主街之外区域：新民镇、大板镇、平安地镇、富荣镇、太平镇、紫都台镇、八家子镇、七家子镇、招束沟镇、蜘蛛山镇、红帽子镇、卧凤沟乡、扎兰营子镇、苍土乡、老河土镇、化石戈镇、塔营子镇、国华乡、哈达户稍镇</w:t>
            </w:r>
          </w:p>
        </w:tc>
      </w:tr>
    </w:tbl>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Times New Roman" w:cs="Times New Roman" w:hAnsiTheme="minorEastAsia"/>
          <w:sz w:val="24"/>
          <w:szCs w:val="24"/>
        </w:rPr>
      </w:pPr>
    </w:p>
    <w:p>
      <w:pPr>
        <w:pStyle w:val="2"/>
        <w:rPr>
          <w:rFonts w:ascii="Times New Roman" w:cs="Times New Roman" w:hAnsiTheme="minorEastAsia"/>
          <w:sz w:val="24"/>
          <w:szCs w:val="24"/>
        </w:rPr>
      </w:pPr>
    </w:p>
    <w:p>
      <w:pPr>
        <w:pStyle w:val="2"/>
        <w:rPr>
          <w:rFonts w:ascii="Times New Roman" w:cs="Times New Roman" w:hAnsiTheme="minorEastAsia"/>
          <w:sz w:val="24"/>
          <w:szCs w:val="24"/>
        </w:rPr>
      </w:pPr>
    </w:p>
    <w:p>
      <w:pPr>
        <w:pStyle w:val="2"/>
        <w:rPr>
          <w:rFonts w:ascii="Times New Roman" w:cs="Times New Roman" w:hAnsiTheme="minorEastAsia"/>
          <w:sz w:val="24"/>
          <w:szCs w:val="24"/>
        </w:rPr>
      </w:pPr>
    </w:p>
    <w:p>
      <w:pPr>
        <w:pStyle w:val="2"/>
        <w:rPr>
          <w:rFonts w:ascii="Times New Roman" w:cs="Times New Roman" w:hAnsiTheme="minorEastAsia"/>
          <w:sz w:val="24"/>
          <w:szCs w:val="2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b w:val="0"/>
          <w:bCs/>
          <w:sz w:val="32"/>
          <w:szCs w:val="32"/>
        </w:rPr>
        <w:t>（三）集体建设用地基准地价结果表</w:t>
      </w:r>
    </w:p>
    <w:p>
      <w:pPr>
        <w:keepNext w:val="0"/>
        <w:keepLines w:val="0"/>
        <w:pageBreakBefore w:val="0"/>
        <w:kinsoku/>
        <w:wordWrap/>
        <w:overflowPunct/>
        <w:topLinePunct w:val="0"/>
        <w:autoSpaceDE/>
        <w:autoSpaceDN/>
        <w:bidi w:val="0"/>
        <w:adjustRightInd/>
        <w:snapToGrid/>
        <w:spacing w:line="560" w:lineRule="exact"/>
        <w:ind w:left="0" w:leftChars="0" w:firstLine="720" w:firstLineChars="300"/>
        <w:jc w:val="center"/>
        <w:textAlignment w:val="auto"/>
      </w:pPr>
      <w:r>
        <w:rPr>
          <w:rFonts w:hint="eastAsia" w:ascii="仿宋_GB2312" w:hAnsi="仿宋_GB2312" w:eastAsia="仿宋_GB2312" w:cs="仿宋_GB2312"/>
          <w:sz w:val="24"/>
          <w:szCs w:val="24"/>
        </w:rPr>
        <w:t xml:space="preserve"> </w:t>
      </w:r>
      <w:r>
        <w:rPr>
          <w:rFonts w:hint="default" w:ascii="仿宋_GB2312" w:hAnsi="仿宋_GB2312" w:eastAsia="仿宋_GB2312" w:cs="仿宋_GB2312"/>
          <w:sz w:val="24"/>
          <w:szCs w:val="24"/>
        </w:rPr>
        <w:t xml:space="preserve">                                                </w:t>
      </w:r>
      <w:r>
        <w:rPr>
          <w:rFonts w:hint="eastAsia" w:ascii="仿宋_GB2312" w:hAnsi="仿宋_GB2312" w:eastAsia="仿宋_GB2312" w:cs="仿宋_GB2312"/>
          <w:iCs/>
          <w:sz w:val="28"/>
          <w:szCs w:val="28"/>
        </w:rPr>
        <w:t>单位：元/平方米</w:t>
      </w:r>
    </w:p>
    <w:tbl>
      <w:tblPr>
        <w:tblStyle w:val="9"/>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605"/>
        <w:gridCol w:w="1559"/>
        <w:gridCol w:w="1514"/>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tcBorders>
              <w:tl2br w:val="single" w:color="auto" w:sz="4"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级</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别</w:t>
            </w:r>
          </w:p>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途</w:t>
            </w:r>
          </w:p>
        </w:tc>
        <w:tc>
          <w:tcPr>
            <w:tcW w:w="1605"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一级</w:t>
            </w:r>
          </w:p>
        </w:tc>
        <w:tc>
          <w:tcPr>
            <w:tcW w:w="1559"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二级</w:t>
            </w:r>
          </w:p>
        </w:tc>
        <w:tc>
          <w:tcPr>
            <w:tcW w:w="1514"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三级</w:t>
            </w:r>
          </w:p>
        </w:tc>
        <w:tc>
          <w:tcPr>
            <w:tcW w:w="2535"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商服用地</w:t>
            </w:r>
          </w:p>
        </w:tc>
        <w:tc>
          <w:tcPr>
            <w:tcW w:w="1605"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974</w:t>
            </w:r>
          </w:p>
        </w:tc>
        <w:tc>
          <w:tcPr>
            <w:tcW w:w="1559"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683</w:t>
            </w:r>
          </w:p>
        </w:tc>
        <w:tc>
          <w:tcPr>
            <w:tcW w:w="1514"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485</w:t>
            </w:r>
          </w:p>
        </w:tc>
        <w:tc>
          <w:tcPr>
            <w:tcW w:w="2535"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宅基地</w:t>
            </w:r>
          </w:p>
        </w:tc>
        <w:tc>
          <w:tcPr>
            <w:tcW w:w="1605"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230</w:t>
            </w:r>
          </w:p>
        </w:tc>
        <w:tc>
          <w:tcPr>
            <w:tcW w:w="1559"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185</w:t>
            </w:r>
          </w:p>
        </w:tc>
        <w:tc>
          <w:tcPr>
            <w:tcW w:w="1514"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161</w:t>
            </w:r>
          </w:p>
        </w:tc>
        <w:tc>
          <w:tcPr>
            <w:tcW w:w="2535"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工业用地</w:t>
            </w:r>
          </w:p>
        </w:tc>
        <w:tc>
          <w:tcPr>
            <w:tcW w:w="1605"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222</w:t>
            </w:r>
          </w:p>
        </w:tc>
        <w:tc>
          <w:tcPr>
            <w:tcW w:w="1559"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177</w:t>
            </w:r>
          </w:p>
        </w:tc>
        <w:tc>
          <w:tcPr>
            <w:tcW w:w="1514"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143</w:t>
            </w:r>
          </w:p>
        </w:tc>
        <w:tc>
          <w:tcPr>
            <w:tcW w:w="2535" w:type="dxa"/>
            <w:noWrap/>
            <w:vAlign w:val="center"/>
          </w:tcPr>
          <w:p>
            <w:pPr>
              <w:pStyle w:val="18"/>
              <w:keepNext w:val="0"/>
              <w:keepLines w:val="0"/>
              <w:pageBreakBefore w:val="0"/>
              <w:widowControl w:val="0"/>
              <w:kinsoku/>
              <w:wordWrap/>
              <w:overflowPunct/>
              <w:topLinePunct w:val="0"/>
              <w:autoSpaceDE/>
              <w:autoSpaceDN/>
              <w:bidi w:val="0"/>
              <w:adjustRightInd/>
              <w:snapToGrid/>
              <w:spacing w:before="0"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w:t>
            </w:r>
          </w:p>
        </w:tc>
      </w:tr>
    </w:tbl>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Times New Roman" w:cs="Times New Roman" w:hAnsiTheme="minorEastAsia"/>
          <w:sz w:val="24"/>
          <w:szCs w:val="24"/>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Times New Roman" w:cs="Times New Roman" w:hAnsiTheme="minorEastAsia"/>
          <w:sz w:val="24"/>
          <w:szCs w:val="24"/>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Times New Roman" w:cs="Times New Roman" w:hAnsiTheme="minorEastAsia"/>
          <w:sz w:val="24"/>
          <w:szCs w:val="24"/>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Times New Roman" w:cs="Times New Roman" w:hAnsiTheme="minorEastAsia"/>
          <w:sz w:val="24"/>
          <w:szCs w:val="24"/>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Times New Roman" w:cs="Times New Roman" w:hAnsiTheme="minorEastAsia"/>
          <w:sz w:val="24"/>
          <w:szCs w:val="24"/>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Times New Roman" w:cs="Times New Roman" w:hAnsiTheme="minorEastAsia"/>
          <w:sz w:val="24"/>
          <w:szCs w:val="24"/>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Times New Roman" w:cs="Times New Roman" w:hAnsiTheme="minorEastAsia"/>
          <w:sz w:val="24"/>
          <w:szCs w:val="24"/>
        </w:rPr>
      </w:pPr>
    </w:p>
    <w:p>
      <w:pPr>
        <w:pStyle w:val="2"/>
        <w:rPr>
          <w:rFonts w:ascii="Times New Roman" w:cs="Times New Roman" w:hAnsiTheme="minorEastAsia"/>
          <w:sz w:val="24"/>
          <w:szCs w:val="24"/>
        </w:rPr>
      </w:pPr>
    </w:p>
    <w:p>
      <w:pPr>
        <w:keepNext w:val="0"/>
        <w:keepLines w:val="0"/>
        <w:pageBreakBefore w:val="0"/>
        <w:kinsoku/>
        <w:wordWrap/>
        <w:overflowPunct/>
        <w:topLinePunct w:val="0"/>
        <w:autoSpaceDE/>
        <w:autoSpaceDN/>
        <w:bidi w:val="0"/>
        <w:adjustRightInd/>
        <w:snapToGrid/>
        <w:spacing w:line="560" w:lineRule="exact"/>
        <w:ind w:left="0" w:leftChars="0"/>
        <w:jc w:val="left"/>
        <w:textAlignment w:val="auto"/>
        <w:rPr>
          <w:rFonts w:hint="default"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w:t>
      </w:r>
      <w:r>
        <w:rPr>
          <w:rFonts w:hint="default" w:ascii="仿宋_GB2312" w:hAnsi="仿宋_GB2312" w:eastAsia="仿宋_GB2312" w:cs="仿宋_GB2312"/>
          <w:b w:val="0"/>
          <w:bCs/>
          <w:sz w:val="32"/>
          <w:szCs w:val="32"/>
        </w:rPr>
        <w:t>2：</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textAlignment w:val="auto"/>
        <w:rPr>
          <w:rFonts w:hint="default"/>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spacing w:val="-17"/>
          <w:sz w:val="32"/>
          <w:szCs w:val="32"/>
        </w:rPr>
      </w:pPr>
      <w:r>
        <w:rPr>
          <w:rFonts w:hint="eastAsia" w:ascii="黑体" w:hAnsi="黑体" w:eastAsia="黑体" w:cs="黑体"/>
          <w:b w:val="0"/>
          <w:bCs/>
          <w:spacing w:val="-17"/>
          <w:sz w:val="32"/>
          <w:szCs w:val="32"/>
        </w:rPr>
        <w:t>阜蒙县集体农用地用地级别范围及基准地价标准表</w:t>
      </w:r>
    </w:p>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黑体" w:hAnsi="黑体" w:eastAsia="黑体" w:cs="黑体"/>
          <w:b w:val="0"/>
          <w:bCs/>
          <w:sz w:val="32"/>
          <w:szCs w:val="32"/>
        </w:rPr>
      </w:pP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阜蒙县集体农用地级别范围说明表</w:t>
      </w:r>
    </w:p>
    <w:tbl>
      <w:tblPr>
        <w:tblStyle w:val="9"/>
        <w:tblpPr w:leftFromText="180" w:rightFromText="180" w:vertAnchor="text" w:horzAnchor="page" w:tblpXSpec="center" w:tblpY="294"/>
        <w:tblOverlap w:val="never"/>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8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级</w:t>
            </w:r>
            <w:r>
              <w:rPr>
                <w:rFonts w:hint="default"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rPr>
              <w:t>别</w:t>
            </w:r>
          </w:p>
        </w:tc>
        <w:tc>
          <w:tcPr>
            <w:tcW w:w="830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范</w:t>
            </w:r>
            <w:r>
              <w:rPr>
                <w:rFonts w:hint="default"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rPr>
              <w:t>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8308"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0" w:hRule="atLeast"/>
          <w:jc w:val="center"/>
        </w:trPr>
        <w:tc>
          <w:tcPr>
            <w:tcW w:w="1248"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一级</w:t>
            </w:r>
          </w:p>
        </w:tc>
        <w:tc>
          <w:tcPr>
            <w:tcW w:w="8308" w:type="dxa"/>
            <w:tcBorders>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城区街道</w:t>
            </w:r>
            <w:r>
              <w:rPr>
                <w:rFonts w:hint="default" w:ascii="仿宋_GB2312" w:hAnsi="仿宋_GB2312" w:eastAsia="仿宋_GB2312" w:cs="仿宋_GB2312"/>
                <w:b/>
                <w:bCs/>
                <w:sz w:val="28"/>
                <w:szCs w:val="28"/>
              </w:rPr>
              <w:t>办事处</w:t>
            </w:r>
            <w:r>
              <w:rPr>
                <w:rFonts w:hint="eastAsia" w:ascii="仿宋_GB2312" w:hAnsi="仿宋_GB2312" w:eastAsia="仿宋_GB2312" w:cs="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东关村、西关村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阜新镇：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东扣莫村、西扣莫村、皂力营子、套土营子、他本扎兰村、桃李村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东梁镇：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包家窝堡村、东梁村、岗岗营子村、南梁村、南荒村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二级</w:t>
            </w:r>
          </w:p>
        </w:tc>
        <w:tc>
          <w:tcPr>
            <w:tcW w:w="8308"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阜新镇：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巴斯营子村、哈朋村、赵大把营子村、巴扎兰村、公官营子村、张家洼村、沙扎兰村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伊吗图镇：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吕家店村、干沟子村、福兴地村、伊吗图村、艾友营子村、二道河子村、康土营子村、七家子村、拉拉屯村、土城子村、兴隆窝堡村、自然屯村、周家街村、庄家店村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东梁镇：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下八台村、土呼噜村、田家洼村、哈拉户稍村、平顶庙村、双山堡村、西五道桥村、东五道桥村、转角庙子村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卧凤沟乡：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赵家窝堡村、公官营子村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新民镇：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平安地村、头等营子村、革命营子村、西北村、新民村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福兴地镇：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福兴地村、十家子村、西大营子村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旧庙镇：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旧庙村、代海营子村、梁南村、新邱村、马耳营子村、他不郎村、哈达营子村、阿哈来村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红帽子镇：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红帽子村、三家子村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王府镇：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辉彤村、河东村、哈拉哈村、良官营子村、烟台营子村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佛寺镇：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解放村、团山子村、北荷兰村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蜘蛛山镇：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刘家湾子村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大板镇：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朝阳寺村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富荣镇：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梅力营子村、喇嘛营子村、黑地庙村、四楞屯村、富荣村、同意村、王四村、王金荒村、宝日殿村、阳高屯村、六家子村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大巴镇：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欧力营村、杜代营子村、东朝阳村、后朝阳村、小洞村、东苇子沟村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沙拉镇：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二郎庙、喇嘛营子村、朱家洼子村、朝代营子村、上等皋村、申德村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十家子镇：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塔北村、八宝海村、太平台村、五家子村、王大营子村、双岭子村、南甸子村、那木土村、海山岱村、小大来村、宗家荒村、烧锅屯村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泡子镇：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苏金村、惠德村、杜家店村、泡子村、泡子农场、巴里村、代屯村、两家子村、五家子村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建设镇：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三合堂村、甄家窝堡村、同顺兴村、德一村、艾林皋村、八月府村、建设村、根德村、双城子村、下洼子村、杨家店村、新德村、哈不台村、新邱村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务欢池镇：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望山皋村、河南营子村、舒家洼子村、东村、西村、大营子村、马尔侵村、新邱村、天恩村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招束沟镇：</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下招束沟村、拉各拉村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平安地镇：</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    </w:t>
            </w:r>
            <w:r>
              <w:rPr>
                <w:rFonts w:hint="eastAsia" w:ascii="仿宋_GB2312" w:hAnsi="仿宋_GB2312" w:eastAsia="仿宋_GB2312" w:cs="仿宋_GB2312"/>
                <w:sz w:val="28"/>
                <w:szCs w:val="28"/>
              </w:rPr>
              <w:t>平安地村、押京村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哈达呼哨镇：</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哈达呼哨村、新邱村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塔营子</w:t>
            </w:r>
            <w:r>
              <w:rPr>
                <w:rFonts w:hint="default" w:ascii="仿宋_GB2312" w:hAnsi="仿宋_GB2312" w:eastAsia="仿宋_GB2312" w:cs="仿宋_GB2312"/>
                <w:b/>
                <w:bCs/>
                <w:sz w:val="28"/>
                <w:szCs w:val="28"/>
              </w:rPr>
              <w:t>镇</w:t>
            </w:r>
            <w:r>
              <w:rPr>
                <w:rFonts w:hint="eastAsia" w:ascii="仿宋_GB2312" w:hAnsi="仿宋_GB2312" w:eastAsia="仿宋_GB2312" w:cs="仿宋_GB2312"/>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西大巴村、于家梁村、顺发号村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苍土乡：</w:t>
            </w:r>
          </w:p>
          <w:p>
            <w:pPr>
              <w:keepNext w:val="0"/>
              <w:keepLines w:val="0"/>
              <w:pageBreakBefore w:val="0"/>
              <w:widowControl w:val="0"/>
              <w:kinsoku/>
              <w:wordWrap/>
              <w:overflowPunct/>
              <w:topLinePunct w:val="0"/>
              <w:autoSpaceDE/>
              <w:autoSpaceDN/>
              <w:bidi w:val="0"/>
              <w:adjustRightInd/>
              <w:snapToGrid/>
              <w:spacing w:line="440" w:lineRule="exact"/>
              <w:ind w:left="1120" w:leftChars="0" w:hanging="1120" w:hanging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上石土村、下石土村、西苍土村、东苍土村、娘娘营子村、下</w:t>
            </w:r>
          </w:p>
          <w:p>
            <w:pPr>
              <w:keepNext w:val="0"/>
              <w:keepLines w:val="0"/>
              <w:pageBreakBefore w:val="0"/>
              <w:widowControl w:val="0"/>
              <w:kinsoku/>
              <w:wordWrap/>
              <w:overflowPunct/>
              <w:topLinePunct w:val="0"/>
              <w:autoSpaceDE/>
              <w:autoSpaceDN/>
              <w:bidi w:val="0"/>
              <w:adjustRightInd/>
              <w:snapToGrid/>
              <w:spacing w:line="440" w:lineRule="exact"/>
              <w:ind w:left="1120" w:leftChars="0" w:hanging="1120" w:hanging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洼子村、王家村、孟可营子村、大北营子村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大固本镇：</w:t>
            </w:r>
          </w:p>
          <w:p>
            <w:pPr>
              <w:keepNext w:val="0"/>
              <w:keepLines w:val="0"/>
              <w:pageBreakBefore w:val="0"/>
              <w:widowControl w:val="0"/>
              <w:kinsoku/>
              <w:wordWrap/>
              <w:overflowPunct/>
              <w:topLinePunct w:val="0"/>
              <w:autoSpaceDE/>
              <w:autoSpaceDN/>
              <w:bidi w:val="0"/>
              <w:adjustRightInd/>
              <w:snapToGrid/>
              <w:spacing w:line="440" w:lineRule="exact"/>
              <w:ind w:left="1400" w:leftChars="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梅力营子村、会德村、扁担营子村、和睦屯村、那四村、大干</w:t>
            </w:r>
          </w:p>
          <w:p>
            <w:pPr>
              <w:keepNext w:val="0"/>
              <w:keepLines w:val="0"/>
              <w:pageBreakBefore w:val="0"/>
              <w:widowControl w:val="0"/>
              <w:kinsoku/>
              <w:wordWrap/>
              <w:overflowPunct/>
              <w:topLinePunct w:val="0"/>
              <w:autoSpaceDE/>
              <w:autoSpaceDN/>
              <w:bidi w:val="0"/>
              <w:adjustRightInd/>
              <w:snapToGrid/>
              <w:spacing w:line="440" w:lineRule="exact"/>
              <w:ind w:left="1400" w:leftChars="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敖村、平安地村</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老河土镇：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漂花营子村、衣家洼子村、桃花营子村、桃还泊力格村、好不代村、德大营子村、驿马池村、阿拉勿束村、敖龙胡同村、梅力板村、西老河土村、东老河土村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8308"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8308"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三级</w:t>
            </w:r>
          </w:p>
        </w:tc>
        <w:tc>
          <w:tcPr>
            <w:tcW w:w="8308"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阜新镇：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衙门营子村、同乃营子村、巨力克村、平安地村、白玉都村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卧凤沟乡：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才里营子村、小新立屯村、卧凤沟村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新民镇：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扎兰营子村、上排山楼村、五家子村、玍木营子村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福兴地镇：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奈木岗岗村、界力花村、新邱村、杜力营子村、乌兰木头村、良官营子村、生保营子村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旧庙镇：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梁北村、祎景村、沙金营子村、海力板村、后查台村、哈四村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八家子镇：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八家子村、克丑村、水泉子村、欧力营子村、七家子村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红帽子镇：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两家子村、东红帽子村、腰四家子村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王府镇：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八家子村、王府村、河西村、皂力营子村、元宝洼村、舍不代村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佛寺镇：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水泉村、八吉营子村、佛寺村、查干达哈村、八道岭村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蜘蛛山镇：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蜘蛛山村、奈林皋村、石头营子村、塔子沟村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大板镇：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衙门村、各力各村、大板村、大板林场</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国华乡：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候其营子村、娘娘庙村、富市村、国华村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富荣镇：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贝力房村、佛爷岭村、鲁家荒村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大巴镇：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道不代村、元宝洼村、二门得勒村、半截塔村、车新村、助力戈尺村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沙拉镇：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北查海村、六家子村、沙拉乌束村、哈桃村、黑虎洞村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泡子镇：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二道河子村、怒河土村、白城子村、郭家屯村、车家屯村、大屯村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大固本镇：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大固本村、关家村、太河申村、吐拉尺村、八大王庙村、梨树村、宝德村、野马套海村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二土营子村、新窝堡村、杏树洼村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务欢池镇：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广民村、集中村、一棵树村、八家子村、永先村、碱锅村、推朋村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扎兰营子</w:t>
            </w:r>
            <w:r>
              <w:rPr>
                <w:rFonts w:hint="default" w:ascii="仿宋_GB2312" w:hAnsi="仿宋_GB2312" w:eastAsia="仿宋_GB2312" w:cs="仿宋_GB2312"/>
                <w:b/>
                <w:bCs/>
                <w:sz w:val="28"/>
                <w:szCs w:val="28"/>
              </w:rPr>
              <w:t>镇</w:t>
            </w:r>
            <w:r>
              <w:rPr>
                <w:rFonts w:hint="eastAsia" w:ascii="仿宋_GB2312" w:hAnsi="仿宋_GB2312" w:eastAsia="仿宋_GB2312" w:cs="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木头营子村、大五家子村、他不板村、冷汤村、哈达营子村、扎兰营子村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太平</w:t>
            </w:r>
            <w:r>
              <w:rPr>
                <w:rFonts w:hint="default" w:ascii="仿宋_GB2312" w:hAnsi="仿宋_GB2312" w:eastAsia="仿宋_GB2312" w:cs="仿宋_GB2312"/>
                <w:b/>
                <w:bCs/>
                <w:sz w:val="28"/>
                <w:szCs w:val="28"/>
              </w:rPr>
              <w:t>镇</w:t>
            </w:r>
            <w:r>
              <w:rPr>
                <w:rFonts w:hint="eastAsia" w:ascii="仿宋_GB2312" w:hAnsi="仿宋_GB2312" w:eastAsia="仿宋_GB2312" w:cs="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太平村、扣堡村、新邱村、大道村、奇金台村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大五家子镇：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哈尔套村、大五家子村、大加生村、新邱村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于寺镇：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虎掌沟村、平安地村、于寺村、桂林束台村、八里堡村、沙力土村、杨家窝堡村、牤牛洼村、官营子村、他本改村、扎兰菠罗村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化石戈</w:t>
            </w:r>
            <w:r>
              <w:rPr>
                <w:rFonts w:hint="default" w:ascii="仿宋_GB2312" w:hAnsi="仿宋_GB2312" w:eastAsia="仿宋_GB2312" w:cs="仿宋_GB2312"/>
                <w:b/>
                <w:bCs/>
                <w:sz w:val="28"/>
                <w:szCs w:val="28"/>
              </w:rPr>
              <w:t>镇</w:t>
            </w:r>
            <w:r>
              <w:rPr>
                <w:rFonts w:hint="eastAsia" w:ascii="仿宋_GB2312" w:hAnsi="仿宋_GB2312" w:eastAsia="仿宋_GB2312" w:cs="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哈日诺尔村、化石戈村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平安地镇：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白音他拉村、八楼子村、石场村、少冷村、那汉村、干沟子村、八家子村、莫古土村、乌可湾子村、土城子村、黑石营子村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塔营子镇：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新华村、塔营子村、六家子村、莫古土村、下大巴村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哈达户稍</w:t>
            </w:r>
            <w:r>
              <w:rPr>
                <w:rFonts w:hint="default" w:ascii="仿宋_GB2312" w:hAnsi="仿宋_GB2312" w:eastAsia="仿宋_GB2312" w:cs="仿宋_GB2312"/>
                <w:b/>
                <w:bCs/>
                <w:sz w:val="28"/>
                <w:szCs w:val="28"/>
              </w:rPr>
              <w:t>镇</w:t>
            </w:r>
            <w:r>
              <w:rPr>
                <w:rFonts w:hint="eastAsia" w:ascii="仿宋_GB2312" w:hAnsi="仿宋_GB2312" w:eastAsia="仿宋_GB2312" w:cs="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前查台村、白音昌村、四方庙村、雅头营子村、泊力各秋村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招束沟镇：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关山种畜场、花台营子村、上招束沟村、三家子村、朱沙拉村、地宫村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8308"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8308"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四级</w:t>
            </w:r>
          </w:p>
        </w:tc>
        <w:tc>
          <w:tcPr>
            <w:tcW w:w="8308"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新民镇：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卡拉房子村、白塔沟村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八家子镇：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果树村、宅山土村、大板营子村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红帽子镇：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道力板村、好四家子村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佛寺镇：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荣花村、牛心屯村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蜘蛛山镇：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娘及营村、青山村、双山子村、胡宝吐村、葫芦汤村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国华乡：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两家子村、苇子沟村、梨树村、前进村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太平</w:t>
            </w:r>
            <w:r>
              <w:rPr>
                <w:rFonts w:hint="default" w:ascii="仿宋_GB2312" w:hAnsi="仿宋_GB2312" w:eastAsia="仿宋_GB2312" w:cs="仿宋_GB2312"/>
                <w:b/>
                <w:bCs/>
                <w:sz w:val="28"/>
                <w:szCs w:val="28"/>
              </w:rPr>
              <w:t>镇</w:t>
            </w:r>
            <w:r>
              <w:rPr>
                <w:rFonts w:hint="eastAsia" w:ascii="仿宋_GB2312" w:hAnsi="仿宋_GB2312" w:eastAsia="仿宋_GB2312" w:cs="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机房沟村、架木苏村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紫都台</w:t>
            </w:r>
            <w:r>
              <w:rPr>
                <w:rFonts w:hint="default" w:ascii="仿宋_GB2312" w:hAnsi="仿宋_GB2312" w:eastAsia="仿宋_GB2312" w:cs="仿宋_GB2312"/>
                <w:b/>
                <w:bCs/>
                <w:sz w:val="28"/>
                <w:szCs w:val="28"/>
              </w:rPr>
              <w:t>镇</w:t>
            </w:r>
            <w:r>
              <w:rPr>
                <w:rFonts w:hint="eastAsia" w:ascii="仿宋_GB2312" w:hAnsi="仿宋_GB2312" w:eastAsia="仿宋_GB2312" w:cs="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北昌营子村、南昌营子村、双井子村、台喇嘛村、紫都台村、毛德村、八里村、宝合堂村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化石戈</w:t>
            </w:r>
            <w:r>
              <w:rPr>
                <w:rFonts w:hint="default" w:ascii="仿宋_GB2312" w:hAnsi="仿宋_GB2312" w:eastAsia="仿宋_GB2312" w:cs="仿宋_GB2312"/>
                <w:b/>
                <w:bCs/>
                <w:sz w:val="28"/>
                <w:szCs w:val="28"/>
              </w:rPr>
              <w:t>镇</w:t>
            </w:r>
            <w:r>
              <w:rPr>
                <w:rFonts w:hint="eastAsia" w:ascii="仿宋_GB2312" w:hAnsi="仿宋_GB2312" w:eastAsia="仿宋_GB2312" w:cs="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前台吉营子村、北八里村、来往营子村、万德号村、坤头沟村、老二色村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七家子镇：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水泉村、七家子村、宝珠营子村、海四台村、旧贝营子村、汤头村、清河村、石场村、毛岭沟村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大五家子镇：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小五家子村、张吉营子村、库里土村、高束台村、古喇嘛营子村、皂力营子村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大板镇:</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山岳村、三家子村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卧凤沟镇：</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七家子村、三家子村</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扎兰营子</w:t>
            </w:r>
            <w:r>
              <w:rPr>
                <w:rFonts w:hint="default" w:ascii="仿宋_GB2312" w:hAnsi="仿宋_GB2312" w:eastAsia="仿宋_GB2312" w:cs="仿宋_GB2312"/>
                <w:b/>
                <w:bCs/>
                <w:sz w:val="28"/>
                <w:szCs w:val="28"/>
              </w:rPr>
              <w:t>镇</w:t>
            </w:r>
            <w:r>
              <w:rPr>
                <w:rFonts w:hint="eastAsia" w:ascii="仿宋_GB2312" w:hAnsi="仿宋_GB2312" w:eastAsia="仿宋_GB2312" w:cs="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周家店林场、汪四营子村、二等皋村、七家子村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8308"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c>
          <w:tcPr>
            <w:tcW w:w="8308"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sz w:val="28"/>
                <w:szCs w:val="28"/>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20" w:lineRule="exact"/>
        <w:textAlignment w:val="auto"/>
        <w:rPr>
          <w:rFonts w:hint="eastAsi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20" w:lineRule="exact"/>
        <w:textAlignment w:val="auto"/>
        <w:rPr>
          <w:rFonts w:hint="eastAsia"/>
        </w:rPr>
      </w:pP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阜蒙县集体农用地基准地价表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20" w:lineRule="exact"/>
        <w:ind w:leftChars="0"/>
        <w:textAlignment w:val="auto"/>
        <w:rPr>
          <w:rFonts w:hint="eastAsia"/>
        </w:rPr>
      </w:pPr>
    </w:p>
    <w:tbl>
      <w:tblPr>
        <w:tblStyle w:val="9"/>
        <w:tblW w:w="8992" w:type="dxa"/>
        <w:jc w:val="center"/>
        <w:tblLayout w:type="autofit"/>
        <w:tblCellMar>
          <w:top w:w="0" w:type="dxa"/>
          <w:left w:w="108" w:type="dxa"/>
          <w:bottom w:w="0" w:type="dxa"/>
          <w:right w:w="108" w:type="dxa"/>
        </w:tblCellMar>
      </w:tblPr>
      <w:tblGrid>
        <w:gridCol w:w="979"/>
        <w:gridCol w:w="1023"/>
        <w:gridCol w:w="1412"/>
        <w:gridCol w:w="1862"/>
        <w:gridCol w:w="1815"/>
        <w:gridCol w:w="1901"/>
      </w:tblGrid>
      <w:tr>
        <w:tblPrEx>
          <w:tblCellMar>
            <w:top w:w="0" w:type="dxa"/>
            <w:left w:w="108" w:type="dxa"/>
            <w:bottom w:w="0" w:type="dxa"/>
            <w:right w:w="108" w:type="dxa"/>
          </w:tblCellMar>
        </w:tblPrEx>
        <w:trPr>
          <w:trHeight w:val="625" w:hRule="atLeast"/>
          <w:jc w:val="center"/>
        </w:trPr>
        <w:tc>
          <w:tcPr>
            <w:tcW w:w="979"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地类</w:t>
            </w:r>
          </w:p>
        </w:tc>
        <w:tc>
          <w:tcPr>
            <w:tcW w:w="429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承包经营权价格</w:t>
            </w:r>
          </w:p>
        </w:tc>
        <w:tc>
          <w:tcPr>
            <w:tcW w:w="371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经营权价格</w:t>
            </w:r>
          </w:p>
        </w:tc>
      </w:tr>
      <w:tr>
        <w:tblPrEx>
          <w:tblCellMar>
            <w:top w:w="0" w:type="dxa"/>
            <w:left w:w="108" w:type="dxa"/>
            <w:bottom w:w="0" w:type="dxa"/>
            <w:right w:w="108" w:type="dxa"/>
          </w:tblCellMar>
        </w:tblPrEx>
        <w:trPr>
          <w:trHeight w:val="855" w:hRule="atLeast"/>
          <w:jc w:val="center"/>
        </w:trPr>
        <w:tc>
          <w:tcPr>
            <w:tcW w:w="97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水田</w:t>
            </w:r>
          </w:p>
        </w:tc>
        <w:tc>
          <w:tcPr>
            <w:tcW w:w="102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基准地价级别</w:t>
            </w:r>
          </w:p>
        </w:tc>
        <w:tc>
          <w:tcPr>
            <w:tcW w:w="14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30年价格   （元/亩）</w:t>
            </w:r>
          </w:p>
        </w:tc>
        <w:tc>
          <w:tcPr>
            <w:tcW w:w="18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30年期价格        （元/平方米）</w:t>
            </w:r>
          </w:p>
        </w:tc>
        <w:tc>
          <w:tcPr>
            <w:tcW w:w="18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30年价格   （元/亩）</w:t>
            </w:r>
          </w:p>
        </w:tc>
        <w:tc>
          <w:tcPr>
            <w:tcW w:w="1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30年期价格        （元/平方米）</w:t>
            </w:r>
          </w:p>
        </w:tc>
      </w:tr>
      <w:tr>
        <w:tblPrEx>
          <w:tblCellMar>
            <w:top w:w="0" w:type="dxa"/>
            <w:left w:w="108" w:type="dxa"/>
            <w:bottom w:w="0" w:type="dxa"/>
            <w:right w:w="108" w:type="dxa"/>
          </w:tblCellMar>
        </w:tblPrEx>
        <w:trPr>
          <w:trHeight w:val="510" w:hRule="atLeast"/>
          <w:jc w:val="center"/>
        </w:trPr>
        <w:tc>
          <w:tcPr>
            <w:tcW w:w="97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p>
        </w:tc>
        <w:tc>
          <w:tcPr>
            <w:tcW w:w="10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一级</w:t>
            </w:r>
          </w:p>
        </w:tc>
        <w:tc>
          <w:tcPr>
            <w:tcW w:w="1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15915.56</w:t>
            </w:r>
          </w:p>
        </w:tc>
        <w:tc>
          <w:tcPr>
            <w:tcW w:w="18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23.87</w:t>
            </w:r>
          </w:p>
        </w:tc>
        <w:tc>
          <w:tcPr>
            <w:tcW w:w="18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13242.27</w:t>
            </w:r>
          </w:p>
        </w:tc>
        <w:tc>
          <w:tcPr>
            <w:tcW w:w="19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19.86</w:t>
            </w:r>
          </w:p>
        </w:tc>
      </w:tr>
      <w:tr>
        <w:tblPrEx>
          <w:tblCellMar>
            <w:top w:w="0" w:type="dxa"/>
            <w:left w:w="108" w:type="dxa"/>
            <w:bottom w:w="0" w:type="dxa"/>
            <w:right w:w="108" w:type="dxa"/>
          </w:tblCellMar>
        </w:tblPrEx>
        <w:trPr>
          <w:trHeight w:val="510" w:hRule="atLeast"/>
          <w:jc w:val="center"/>
        </w:trPr>
        <w:tc>
          <w:tcPr>
            <w:tcW w:w="97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p>
        </w:tc>
        <w:tc>
          <w:tcPr>
            <w:tcW w:w="10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二级</w:t>
            </w:r>
          </w:p>
        </w:tc>
        <w:tc>
          <w:tcPr>
            <w:tcW w:w="1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13308.70</w:t>
            </w:r>
          </w:p>
        </w:tc>
        <w:tc>
          <w:tcPr>
            <w:tcW w:w="18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19.96</w:t>
            </w:r>
          </w:p>
        </w:tc>
        <w:tc>
          <w:tcPr>
            <w:tcW w:w="18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11219.15</w:t>
            </w:r>
          </w:p>
        </w:tc>
        <w:tc>
          <w:tcPr>
            <w:tcW w:w="19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16.83</w:t>
            </w:r>
          </w:p>
        </w:tc>
      </w:tr>
      <w:tr>
        <w:tblPrEx>
          <w:tblCellMar>
            <w:top w:w="0" w:type="dxa"/>
            <w:left w:w="108" w:type="dxa"/>
            <w:bottom w:w="0" w:type="dxa"/>
            <w:right w:w="108" w:type="dxa"/>
          </w:tblCellMar>
        </w:tblPrEx>
        <w:trPr>
          <w:trHeight w:val="510" w:hRule="atLeast"/>
          <w:jc w:val="center"/>
        </w:trPr>
        <w:tc>
          <w:tcPr>
            <w:tcW w:w="97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p>
        </w:tc>
        <w:tc>
          <w:tcPr>
            <w:tcW w:w="10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三级</w:t>
            </w:r>
          </w:p>
        </w:tc>
        <w:tc>
          <w:tcPr>
            <w:tcW w:w="1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11152.65</w:t>
            </w:r>
          </w:p>
        </w:tc>
        <w:tc>
          <w:tcPr>
            <w:tcW w:w="18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16.73</w:t>
            </w:r>
          </w:p>
        </w:tc>
        <w:tc>
          <w:tcPr>
            <w:tcW w:w="18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9287.98</w:t>
            </w:r>
          </w:p>
        </w:tc>
        <w:tc>
          <w:tcPr>
            <w:tcW w:w="19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13.93</w:t>
            </w:r>
          </w:p>
        </w:tc>
      </w:tr>
      <w:tr>
        <w:tblPrEx>
          <w:tblCellMar>
            <w:top w:w="0" w:type="dxa"/>
            <w:left w:w="108" w:type="dxa"/>
            <w:bottom w:w="0" w:type="dxa"/>
            <w:right w:w="108" w:type="dxa"/>
          </w:tblCellMar>
        </w:tblPrEx>
        <w:trPr>
          <w:trHeight w:val="510" w:hRule="atLeast"/>
          <w:jc w:val="center"/>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p>
        </w:tc>
        <w:tc>
          <w:tcPr>
            <w:tcW w:w="10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四级</w:t>
            </w:r>
          </w:p>
        </w:tc>
        <w:tc>
          <w:tcPr>
            <w:tcW w:w="1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9173.01</w:t>
            </w:r>
          </w:p>
        </w:tc>
        <w:tc>
          <w:tcPr>
            <w:tcW w:w="18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13.76</w:t>
            </w:r>
          </w:p>
        </w:tc>
        <w:tc>
          <w:tcPr>
            <w:tcW w:w="18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6897.02</w:t>
            </w:r>
          </w:p>
        </w:tc>
        <w:tc>
          <w:tcPr>
            <w:tcW w:w="19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10.35</w:t>
            </w:r>
          </w:p>
        </w:tc>
      </w:tr>
      <w:tr>
        <w:tblPrEx>
          <w:tblCellMar>
            <w:top w:w="0" w:type="dxa"/>
            <w:left w:w="108" w:type="dxa"/>
            <w:bottom w:w="0" w:type="dxa"/>
            <w:right w:w="108" w:type="dxa"/>
          </w:tblCellMar>
        </w:tblPrEx>
        <w:trPr>
          <w:trHeight w:val="510" w:hRule="atLeast"/>
          <w:jc w:val="center"/>
        </w:trPr>
        <w:tc>
          <w:tcPr>
            <w:tcW w:w="979"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水浇地</w:t>
            </w:r>
          </w:p>
        </w:tc>
        <w:tc>
          <w:tcPr>
            <w:tcW w:w="10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一级</w:t>
            </w:r>
          </w:p>
        </w:tc>
        <w:tc>
          <w:tcPr>
            <w:tcW w:w="1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17287.59</w:t>
            </w:r>
          </w:p>
        </w:tc>
        <w:tc>
          <w:tcPr>
            <w:tcW w:w="18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25.93</w:t>
            </w:r>
          </w:p>
        </w:tc>
        <w:tc>
          <w:tcPr>
            <w:tcW w:w="18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15449.32</w:t>
            </w:r>
          </w:p>
        </w:tc>
        <w:tc>
          <w:tcPr>
            <w:tcW w:w="19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23.17</w:t>
            </w:r>
          </w:p>
        </w:tc>
      </w:tr>
      <w:tr>
        <w:tblPrEx>
          <w:tblCellMar>
            <w:top w:w="0" w:type="dxa"/>
            <w:left w:w="108" w:type="dxa"/>
            <w:bottom w:w="0" w:type="dxa"/>
            <w:right w:w="108" w:type="dxa"/>
          </w:tblCellMar>
        </w:tblPrEx>
        <w:trPr>
          <w:trHeight w:val="510" w:hRule="atLeast"/>
          <w:jc w:val="center"/>
        </w:trPr>
        <w:tc>
          <w:tcPr>
            <w:tcW w:w="97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p>
        </w:tc>
        <w:tc>
          <w:tcPr>
            <w:tcW w:w="10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二级</w:t>
            </w:r>
          </w:p>
        </w:tc>
        <w:tc>
          <w:tcPr>
            <w:tcW w:w="1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14523.93</w:t>
            </w:r>
          </w:p>
        </w:tc>
        <w:tc>
          <w:tcPr>
            <w:tcW w:w="18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21.79</w:t>
            </w:r>
          </w:p>
        </w:tc>
        <w:tc>
          <w:tcPr>
            <w:tcW w:w="18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12598.55</w:t>
            </w:r>
          </w:p>
        </w:tc>
        <w:tc>
          <w:tcPr>
            <w:tcW w:w="19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18.90</w:t>
            </w:r>
          </w:p>
        </w:tc>
      </w:tr>
      <w:tr>
        <w:tblPrEx>
          <w:tblCellMar>
            <w:top w:w="0" w:type="dxa"/>
            <w:left w:w="108" w:type="dxa"/>
            <w:bottom w:w="0" w:type="dxa"/>
            <w:right w:w="108" w:type="dxa"/>
          </w:tblCellMar>
        </w:tblPrEx>
        <w:trPr>
          <w:trHeight w:val="510" w:hRule="atLeast"/>
          <w:jc w:val="center"/>
        </w:trPr>
        <w:tc>
          <w:tcPr>
            <w:tcW w:w="97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p>
        </w:tc>
        <w:tc>
          <w:tcPr>
            <w:tcW w:w="10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三级</w:t>
            </w:r>
          </w:p>
        </w:tc>
        <w:tc>
          <w:tcPr>
            <w:tcW w:w="1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11231.05</w:t>
            </w:r>
          </w:p>
        </w:tc>
        <w:tc>
          <w:tcPr>
            <w:tcW w:w="18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16.85</w:t>
            </w:r>
          </w:p>
        </w:tc>
        <w:tc>
          <w:tcPr>
            <w:tcW w:w="18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9379.94</w:t>
            </w:r>
          </w:p>
        </w:tc>
        <w:tc>
          <w:tcPr>
            <w:tcW w:w="19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14.07</w:t>
            </w:r>
          </w:p>
        </w:tc>
      </w:tr>
      <w:tr>
        <w:tblPrEx>
          <w:tblCellMar>
            <w:top w:w="0" w:type="dxa"/>
            <w:left w:w="108" w:type="dxa"/>
            <w:bottom w:w="0" w:type="dxa"/>
            <w:right w:w="108" w:type="dxa"/>
          </w:tblCellMar>
        </w:tblPrEx>
        <w:trPr>
          <w:trHeight w:val="510" w:hRule="atLeast"/>
          <w:jc w:val="center"/>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p>
        </w:tc>
        <w:tc>
          <w:tcPr>
            <w:tcW w:w="10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四级</w:t>
            </w:r>
          </w:p>
        </w:tc>
        <w:tc>
          <w:tcPr>
            <w:tcW w:w="1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9506.21</w:t>
            </w:r>
          </w:p>
        </w:tc>
        <w:tc>
          <w:tcPr>
            <w:tcW w:w="18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14.26</w:t>
            </w:r>
          </w:p>
        </w:tc>
        <w:tc>
          <w:tcPr>
            <w:tcW w:w="18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7356.82</w:t>
            </w:r>
          </w:p>
        </w:tc>
        <w:tc>
          <w:tcPr>
            <w:tcW w:w="19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11.04</w:t>
            </w:r>
          </w:p>
        </w:tc>
      </w:tr>
      <w:tr>
        <w:tblPrEx>
          <w:tblCellMar>
            <w:top w:w="0" w:type="dxa"/>
            <w:left w:w="108" w:type="dxa"/>
            <w:bottom w:w="0" w:type="dxa"/>
            <w:right w:w="108" w:type="dxa"/>
          </w:tblCellMar>
        </w:tblPrEx>
        <w:trPr>
          <w:trHeight w:val="510" w:hRule="atLeast"/>
          <w:jc w:val="center"/>
        </w:trPr>
        <w:tc>
          <w:tcPr>
            <w:tcW w:w="979"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旱地</w:t>
            </w:r>
          </w:p>
        </w:tc>
        <w:tc>
          <w:tcPr>
            <w:tcW w:w="10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一级</w:t>
            </w:r>
          </w:p>
        </w:tc>
        <w:tc>
          <w:tcPr>
            <w:tcW w:w="1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15229.54</w:t>
            </w:r>
          </w:p>
        </w:tc>
        <w:tc>
          <w:tcPr>
            <w:tcW w:w="18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22.84</w:t>
            </w:r>
          </w:p>
        </w:tc>
        <w:tc>
          <w:tcPr>
            <w:tcW w:w="18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12239.45</w:t>
            </w:r>
          </w:p>
        </w:tc>
        <w:tc>
          <w:tcPr>
            <w:tcW w:w="19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18.35</w:t>
            </w:r>
          </w:p>
        </w:tc>
      </w:tr>
      <w:tr>
        <w:tblPrEx>
          <w:tblCellMar>
            <w:top w:w="0" w:type="dxa"/>
            <w:left w:w="108" w:type="dxa"/>
            <w:bottom w:w="0" w:type="dxa"/>
            <w:right w:w="108" w:type="dxa"/>
          </w:tblCellMar>
        </w:tblPrEx>
        <w:trPr>
          <w:trHeight w:val="510" w:hRule="atLeast"/>
          <w:jc w:val="center"/>
        </w:trPr>
        <w:tc>
          <w:tcPr>
            <w:tcW w:w="97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left"/>
              <w:textAlignment w:val="auto"/>
              <w:rPr>
                <w:rFonts w:hint="eastAsia" w:ascii="仿宋_GB2312" w:hAnsi="仿宋_GB2312" w:eastAsia="仿宋_GB2312" w:cs="仿宋_GB2312"/>
                <w:color w:val="000000"/>
                <w:kern w:val="0"/>
                <w:sz w:val="28"/>
                <w:szCs w:val="28"/>
              </w:rPr>
            </w:pPr>
          </w:p>
        </w:tc>
        <w:tc>
          <w:tcPr>
            <w:tcW w:w="10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二级</w:t>
            </w:r>
          </w:p>
        </w:tc>
        <w:tc>
          <w:tcPr>
            <w:tcW w:w="1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12975.49</w:t>
            </w:r>
          </w:p>
        </w:tc>
        <w:tc>
          <w:tcPr>
            <w:tcW w:w="18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19.46</w:t>
            </w:r>
          </w:p>
        </w:tc>
        <w:tc>
          <w:tcPr>
            <w:tcW w:w="18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10118.39</w:t>
            </w:r>
          </w:p>
        </w:tc>
        <w:tc>
          <w:tcPr>
            <w:tcW w:w="19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15.17</w:t>
            </w:r>
          </w:p>
        </w:tc>
      </w:tr>
      <w:tr>
        <w:tblPrEx>
          <w:tblCellMar>
            <w:top w:w="0" w:type="dxa"/>
            <w:left w:w="108" w:type="dxa"/>
            <w:bottom w:w="0" w:type="dxa"/>
            <w:right w:w="108" w:type="dxa"/>
          </w:tblCellMar>
        </w:tblPrEx>
        <w:trPr>
          <w:trHeight w:val="510" w:hRule="atLeast"/>
          <w:jc w:val="center"/>
        </w:trPr>
        <w:tc>
          <w:tcPr>
            <w:tcW w:w="97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left"/>
              <w:textAlignment w:val="auto"/>
              <w:rPr>
                <w:rFonts w:hint="eastAsia" w:ascii="仿宋_GB2312" w:hAnsi="仿宋_GB2312" w:eastAsia="仿宋_GB2312" w:cs="仿宋_GB2312"/>
                <w:color w:val="000000"/>
                <w:kern w:val="0"/>
                <w:sz w:val="28"/>
                <w:szCs w:val="28"/>
              </w:rPr>
            </w:pPr>
          </w:p>
        </w:tc>
        <w:tc>
          <w:tcPr>
            <w:tcW w:w="10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三级</w:t>
            </w:r>
          </w:p>
        </w:tc>
        <w:tc>
          <w:tcPr>
            <w:tcW w:w="1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11074.25</w:t>
            </w:r>
          </w:p>
        </w:tc>
        <w:tc>
          <w:tcPr>
            <w:tcW w:w="18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16.61</w:t>
            </w:r>
          </w:p>
        </w:tc>
        <w:tc>
          <w:tcPr>
            <w:tcW w:w="18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8097.38</w:t>
            </w:r>
          </w:p>
        </w:tc>
        <w:tc>
          <w:tcPr>
            <w:tcW w:w="19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12.14</w:t>
            </w:r>
          </w:p>
        </w:tc>
      </w:tr>
      <w:tr>
        <w:tblPrEx>
          <w:tblCellMar>
            <w:top w:w="0" w:type="dxa"/>
            <w:left w:w="108" w:type="dxa"/>
            <w:bottom w:w="0" w:type="dxa"/>
            <w:right w:w="108" w:type="dxa"/>
          </w:tblCellMar>
        </w:tblPrEx>
        <w:trPr>
          <w:trHeight w:val="510" w:hRule="atLeast"/>
          <w:jc w:val="center"/>
        </w:trPr>
        <w:tc>
          <w:tcPr>
            <w:tcW w:w="97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left"/>
              <w:textAlignment w:val="auto"/>
              <w:rPr>
                <w:rFonts w:hint="eastAsia" w:ascii="仿宋_GB2312" w:hAnsi="仿宋_GB2312" w:eastAsia="仿宋_GB2312" w:cs="仿宋_GB2312"/>
                <w:color w:val="000000"/>
                <w:kern w:val="0"/>
                <w:sz w:val="28"/>
                <w:szCs w:val="28"/>
              </w:rPr>
            </w:pPr>
          </w:p>
        </w:tc>
        <w:tc>
          <w:tcPr>
            <w:tcW w:w="10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四级</w:t>
            </w:r>
          </w:p>
        </w:tc>
        <w:tc>
          <w:tcPr>
            <w:tcW w:w="1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8996.60</w:t>
            </w:r>
          </w:p>
        </w:tc>
        <w:tc>
          <w:tcPr>
            <w:tcW w:w="18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13.49</w:t>
            </w:r>
          </w:p>
        </w:tc>
        <w:tc>
          <w:tcPr>
            <w:tcW w:w="18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6069.70</w:t>
            </w:r>
          </w:p>
        </w:tc>
        <w:tc>
          <w:tcPr>
            <w:tcW w:w="19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9.10</w:t>
            </w:r>
          </w:p>
        </w:tc>
      </w:tr>
    </w:tbl>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szCs w:val="21"/>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cs="Times New Roman" w:hAnsiTheme="minorEastAsia"/>
          <w:sz w:val="24"/>
          <w:szCs w:val="24"/>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汉仪元隆黑-105W">
    <w:panose1 w:val="00020600040101010101"/>
    <w:charset w:val="86"/>
    <w:family w:val="auto"/>
    <w:pitch w:val="default"/>
    <w:sig w:usb0="8000003F" w:usb1="1AC17CFA" w:usb2="00000016" w:usb3="00000000" w:csb0="0004009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path/>
          <v:fill on="f" focussize="0,0"/>
          <v:stroke on="f" weight="0.5pt" joinstyle="miter"/>
          <v:imagedata o:title=""/>
          <o:lock v:ext="edit"/>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w:r>
  </w:p>
  <w:p>
    <w:pPr>
      <w:pStyle w:val="7"/>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阜新蒙古族自治县人民政府发布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path arrowok="t"/>
          <v:fill focussize="0,0"/>
          <v:stroke weight="1.75pt" color="#005192" joinstyle="miter"/>
          <v:imagedata o:title=""/>
          <o:lock v:ext="edit"/>
        </v:line>
      </w:pic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阜新蒙古族自治县人民政府</w:t>
    </w:r>
    <w:r>
      <w:rPr>
        <w:rFonts w:hint="eastAsia" w:ascii="宋体" w:hAnsi="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F8ACC"/>
    <w:multiLevelType w:val="singleLevel"/>
    <w:tmpl w:val="9FEF8ACC"/>
    <w:lvl w:ilvl="0" w:tentative="0">
      <w:start w:val="1"/>
      <w:numFmt w:val="chineseCounting"/>
      <w:suff w:val="nothing"/>
      <w:lvlText w:val="（%1）"/>
      <w:lvlJc w:val="left"/>
      <w:rPr>
        <w:rFonts w:hint="eastAsia"/>
      </w:rPr>
    </w:lvl>
  </w:abstractNum>
  <w:abstractNum w:abstractNumId="1">
    <w:nsid w:val="FB9D618C"/>
    <w:multiLevelType w:val="singleLevel"/>
    <w:tmpl w:val="FB9D618C"/>
    <w:lvl w:ilvl="0" w:tentative="0">
      <w:start w:val="1"/>
      <w:numFmt w:val="chineseCounting"/>
      <w:suff w:val="nothing"/>
      <w:lvlText w:val="（%1）"/>
      <w:lvlJc w:val="left"/>
      <w:rPr>
        <w:rFonts w:hint="eastAsia" w:ascii="黑体" w:hAnsi="黑体" w:eastAsia="黑体" w:cs="黑体"/>
      </w:rPr>
    </w:lvl>
  </w:abstractNum>
  <w:abstractNum w:abstractNumId="2">
    <w:nsid w:val="0860006E"/>
    <w:multiLevelType w:val="multilevel"/>
    <w:tmpl w:val="0860006E"/>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B960A83"/>
    <w:multiLevelType w:val="multilevel"/>
    <w:tmpl w:val="4B960A83"/>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NjM2M2OWQxODJmMGM2NDE0M2RmZTk3Yjc3YmZiNTAifQ=="/>
  </w:docVars>
  <w:rsids>
    <w:rsidRoot w:val="00172A27"/>
    <w:rsid w:val="00147FAF"/>
    <w:rsid w:val="00172A27"/>
    <w:rsid w:val="001A6A3E"/>
    <w:rsid w:val="001E5B77"/>
    <w:rsid w:val="00250E25"/>
    <w:rsid w:val="003764A5"/>
    <w:rsid w:val="00570EDF"/>
    <w:rsid w:val="00660B23"/>
    <w:rsid w:val="00982B73"/>
    <w:rsid w:val="00A11211"/>
    <w:rsid w:val="00CD3948"/>
    <w:rsid w:val="019E71BD"/>
    <w:rsid w:val="04B679C3"/>
    <w:rsid w:val="07417A70"/>
    <w:rsid w:val="080F63D8"/>
    <w:rsid w:val="09341458"/>
    <w:rsid w:val="0ACB2D46"/>
    <w:rsid w:val="0B0912D7"/>
    <w:rsid w:val="152D2DCA"/>
    <w:rsid w:val="1DEC284C"/>
    <w:rsid w:val="1E6523AC"/>
    <w:rsid w:val="1F392838"/>
    <w:rsid w:val="22440422"/>
    <w:rsid w:val="24D75076"/>
    <w:rsid w:val="2FED03AA"/>
    <w:rsid w:val="31A15F24"/>
    <w:rsid w:val="395347B5"/>
    <w:rsid w:val="39A232A0"/>
    <w:rsid w:val="39E745AA"/>
    <w:rsid w:val="3B5A6BBB"/>
    <w:rsid w:val="3DA21454"/>
    <w:rsid w:val="3EDA13A6"/>
    <w:rsid w:val="3FA87C99"/>
    <w:rsid w:val="3FADDA6C"/>
    <w:rsid w:val="42F058B7"/>
    <w:rsid w:val="436109F6"/>
    <w:rsid w:val="441A38D4"/>
    <w:rsid w:val="4BC77339"/>
    <w:rsid w:val="4C9236C5"/>
    <w:rsid w:val="4DD7F3BE"/>
    <w:rsid w:val="505C172E"/>
    <w:rsid w:val="524E4CB3"/>
    <w:rsid w:val="52F46F0B"/>
    <w:rsid w:val="53D8014D"/>
    <w:rsid w:val="55E064E0"/>
    <w:rsid w:val="572C6D10"/>
    <w:rsid w:val="57FFF409"/>
    <w:rsid w:val="5DC34279"/>
    <w:rsid w:val="5F9A0C19"/>
    <w:rsid w:val="608816D1"/>
    <w:rsid w:val="60EF4E7F"/>
    <w:rsid w:val="665233C1"/>
    <w:rsid w:val="67F1149D"/>
    <w:rsid w:val="6AD9688B"/>
    <w:rsid w:val="6D0E3F22"/>
    <w:rsid w:val="6EF2B810"/>
    <w:rsid w:val="79FFFB28"/>
    <w:rsid w:val="7B74574B"/>
    <w:rsid w:val="7C9011D9"/>
    <w:rsid w:val="7DC651C5"/>
    <w:rsid w:val="7FCC2834"/>
    <w:rsid w:val="7FE2B49B"/>
    <w:rsid w:val="93B3A293"/>
    <w:rsid w:val="93FDA978"/>
    <w:rsid w:val="A6E9F368"/>
    <w:rsid w:val="ADAC2FA9"/>
    <w:rsid w:val="B1DF2C2C"/>
    <w:rsid w:val="BF3F56FB"/>
    <w:rsid w:val="BF7F7A02"/>
    <w:rsid w:val="CBD6157E"/>
    <w:rsid w:val="E6B7E280"/>
    <w:rsid w:val="E9FF2A23"/>
    <w:rsid w:val="EF5ECE3B"/>
    <w:rsid w:val="F76CEFF0"/>
    <w:rsid w:val="F7BD57F4"/>
    <w:rsid w:val="F9BD496A"/>
    <w:rsid w:val="FFBFA870"/>
    <w:rsid w:val="FFD58A06"/>
    <w:rsid w:val="FFFB9B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9"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8"/>
    <w:basedOn w:val="1"/>
    <w:next w:val="1"/>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1">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文本缩进 21"/>
    <w:basedOn w:val="1"/>
    <w:autoRedefine/>
    <w:qFormat/>
    <w:uiPriority w:val="0"/>
    <w:pPr>
      <w:spacing w:after="120" w:line="480" w:lineRule="auto"/>
      <w:ind w:left="200" w:leftChars="200"/>
    </w:pPr>
    <w:rPr>
      <w:rFonts w:ascii="Times New Roman" w:hAnsi="Times New Roman" w:eastAsia="宋体" w:cs="Times New Roman"/>
      <w:szCs w:val="22"/>
    </w:rPr>
  </w:style>
  <w:style w:type="paragraph" w:styleId="4">
    <w:name w:val="annotation text"/>
    <w:basedOn w:val="1"/>
    <w:autoRedefine/>
    <w:qFormat/>
    <w:uiPriority w:val="0"/>
    <w:pPr>
      <w:jc w:val="left"/>
    </w:pPr>
  </w:style>
  <w:style w:type="paragraph" w:styleId="5">
    <w:name w:val="Balloon Text"/>
    <w:basedOn w:val="1"/>
    <w:link w:val="15"/>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link w:val="16"/>
    <w:autoRedefine/>
    <w:qFormat/>
    <w:uiPriority w:val="0"/>
    <w:pPr>
      <w:spacing w:before="75" w:after="75"/>
      <w:jc w:val="left"/>
    </w:pPr>
    <w:rPr>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bCs/>
    </w:rPr>
  </w:style>
  <w:style w:type="character" w:styleId="13">
    <w:name w:val="page number"/>
    <w:basedOn w:val="11"/>
    <w:autoRedefine/>
    <w:qFormat/>
    <w:uiPriority w:val="0"/>
  </w:style>
  <w:style w:type="character" w:styleId="14">
    <w:name w:val="Hyperlink"/>
    <w:basedOn w:val="11"/>
    <w:autoRedefine/>
    <w:qFormat/>
    <w:uiPriority w:val="0"/>
    <w:rPr>
      <w:color w:val="0000FF"/>
      <w:u w:val="single"/>
    </w:rPr>
  </w:style>
  <w:style w:type="character" w:customStyle="1" w:styleId="15">
    <w:name w:val="批注框文本 Char"/>
    <w:basedOn w:val="11"/>
    <w:link w:val="5"/>
    <w:autoRedefine/>
    <w:qFormat/>
    <w:uiPriority w:val="0"/>
    <w:rPr>
      <w:rFonts w:asciiTheme="minorHAnsi" w:hAnsiTheme="minorHAnsi" w:eastAsiaTheme="minorEastAsia" w:cstheme="minorBidi"/>
      <w:kern w:val="2"/>
      <w:sz w:val="18"/>
      <w:szCs w:val="18"/>
    </w:rPr>
  </w:style>
  <w:style w:type="character" w:customStyle="1" w:styleId="16">
    <w:name w:val="普通(网站) Char"/>
    <w:link w:val="8"/>
    <w:autoRedefine/>
    <w:qFormat/>
    <w:uiPriority w:val="0"/>
    <w:rPr>
      <w:rFonts w:cs="Times New Roman"/>
      <w:kern w:val="0"/>
      <w:sz w:val="24"/>
    </w:rPr>
  </w:style>
  <w:style w:type="paragraph" w:styleId="17">
    <w:name w:val="List Paragraph"/>
    <w:basedOn w:val="1"/>
    <w:autoRedefine/>
    <w:qFormat/>
    <w:uiPriority w:val="34"/>
    <w:pPr>
      <w:ind w:firstLine="420" w:firstLineChars="200"/>
    </w:pPr>
  </w:style>
  <w:style w:type="paragraph" w:customStyle="1" w:styleId="18">
    <w:name w:val="表格内容1"/>
    <w:basedOn w:val="3"/>
    <w:autoRedefine/>
    <w:qFormat/>
    <w:uiPriority w:val="0"/>
    <w:pPr>
      <w:keepNext w:val="0"/>
      <w:keepLines w:val="0"/>
      <w:widowControl/>
      <w:spacing w:before="300" w:after="0" w:line="260" w:lineRule="exact"/>
      <w:jc w:val="left"/>
    </w:pPr>
    <w:rPr>
      <w:rFonts w:ascii="Cambria" w:hAnsi="Cambria" w:eastAsiaTheme="minorEastAsia" w:cstheme="minorBidi"/>
      <w:iCs/>
      <w:sz w:val="18"/>
      <w:szCs w:val="16"/>
      <w:lang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9</Pages>
  <Words>574</Words>
  <Characters>3273</Characters>
  <Lines>27</Lines>
  <Paragraphs>7</Paragraphs>
  <TotalTime>19</TotalTime>
  <ScaleCrop>false</ScaleCrop>
  <LinksUpToDate>false</LinksUpToDate>
  <CharactersWithSpaces>3840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2021-12-28T00:45:00Z</dcterms:created>
  <dc:creator>t</dc:creator>
  <cp:lastModifiedBy>勇敢的心</cp:lastModifiedBy>
  <cp:lastPrinted>2021-11-03T03:30:00Z</cp:lastPrinted>
  <dcterms:modified xsi:type="dcterms:W3CDTF">2024-01-12T07:14:43Z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